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3">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4">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5">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6">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7">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8">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9">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A">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B">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C">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D">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E">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0F">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0">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1">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2">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3">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4">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5">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6">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7">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8">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9">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A">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B">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C">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D">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E">
      <w:pPr>
        <w:ind w:left="170" w:right="170" w:firstLine="113"/>
        <w:jc w:val="center"/>
        <w:rPr>
          <w:rFonts w:ascii="Verdana" w:cs="Verdana" w:eastAsia="Verdana" w:hAnsi="Verdana"/>
          <w:color w:val="4d4d4d"/>
          <w:sz w:val="18"/>
          <w:szCs w:val="18"/>
        </w:rPr>
      </w:pPr>
      <w:r w:rsidDel="00000000" w:rsidR="00000000" w:rsidRPr="00000000">
        <w:rPr>
          <w:rtl w:val="0"/>
        </w:rPr>
      </w:r>
    </w:p>
    <w:p w:rsidR="00000000" w:rsidDel="00000000" w:rsidP="00000000" w:rsidRDefault="00000000" w:rsidRPr="00000000" w14:paraId="0000001F">
      <w:pPr>
        <w:ind w:left="170" w:right="170" w:firstLine="113"/>
        <w:jc w:val="center"/>
        <w:rPr>
          <w:rFonts w:ascii="Verdana" w:cs="Verdana" w:eastAsia="Verdana" w:hAnsi="Verdana"/>
          <w:color w:val="4d4d4d"/>
          <w:sz w:val="18"/>
          <w:szCs w:val="18"/>
        </w:rPr>
      </w:pPr>
      <w:r w:rsidDel="00000000" w:rsidR="00000000" w:rsidRPr="00000000">
        <w:rPr>
          <w:rFonts w:ascii="Verdana" w:cs="Verdana" w:eastAsia="Verdana" w:hAnsi="Verdana"/>
          <w:color w:val="4d4d4d"/>
          <w:sz w:val="18"/>
          <w:szCs w:val="18"/>
        </w:rPr>
        <w:pict>
          <v:shape id="Рисунок 1" style="width:173.4pt;height:48pt;visibility:visible" alt="лого Втрастар" o:spid="_x0000_i1025" type="#_x0000_t75">
            <v:imagedata r:id="rId1" o:title=""/>
          </v:shape>
        </w:pict>
      </w: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ТОВ «ДРАБИНИ ТА РИШТУВАННЯ»</w:t>
      </w:r>
    </w:p>
    <w:p w:rsidR="00000000" w:rsidDel="00000000" w:rsidP="00000000" w:rsidRDefault="00000000" w:rsidRPr="00000000" w14:paraId="00000021">
      <w:pPr>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вул. </w:t>
      </w:r>
      <w:r w:rsidDel="00000000" w:rsidR="00000000" w:rsidRPr="00000000">
        <w:rPr>
          <w:rFonts w:ascii="Times New Roman" w:cs="Times New Roman" w:eastAsia="Times New Roman" w:hAnsi="Times New Roman"/>
          <w:b w:val="1"/>
          <w:color w:val="000000"/>
          <w:sz w:val="24"/>
          <w:szCs w:val="24"/>
          <w:u w:val="none"/>
          <w:rtl w:val="0"/>
        </w:rPr>
        <w:t xml:space="preserve">Кільцева дорога, 4, офіс 319</w:t>
      </w: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Україна, м. Київ, 03170</w:t>
      </w:r>
    </w:p>
    <w:p w:rsidR="00000000" w:rsidDel="00000000" w:rsidP="00000000" w:rsidRDefault="00000000" w:rsidRPr="00000000" w14:paraId="00000023">
      <w:pPr>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Тел.  </w:t>
      </w:r>
      <w:r w:rsidDel="00000000" w:rsidR="00000000" w:rsidRPr="00000000">
        <w:rPr>
          <w:rFonts w:ascii="Times New Roman" w:cs="Times New Roman" w:eastAsia="Times New Roman" w:hAnsi="Times New Roman"/>
          <w:b w:val="1"/>
          <w:color w:val="000000"/>
          <w:sz w:val="24"/>
          <w:szCs w:val="24"/>
          <w:u w:val="none"/>
          <w:rtl w:val="0"/>
        </w:rPr>
        <w:t xml:space="preserve">+38 (044) 364-99-88</w:t>
      </w: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u w:val="none"/>
          <w:rtl w:val="0"/>
        </w:rPr>
        <w:t xml:space="preserve">         +38 (067) 215-99-88</w:t>
      </w:r>
    </w:p>
    <w:p w:rsidR="00000000" w:rsidDel="00000000" w:rsidP="00000000" w:rsidRDefault="00000000" w:rsidRPr="00000000" w14:paraId="00000025">
      <w:pPr>
        <w:jc w:val="center"/>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u w:val="none"/>
          <w:rtl w:val="0"/>
        </w:rPr>
        <w:t xml:space="preserve">         +38 (050) 318-99-88</w:t>
      </w:r>
    </w:p>
    <w:p w:rsidR="00000000" w:rsidDel="00000000" w:rsidP="00000000" w:rsidRDefault="00000000" w:rsidRPr="00000000" w14:paraId="00000026">
      <w:pPr>
        <w:jc w:val="center"/>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u w:val="none"/>
          <w:rtl w:val="0"/>
        </w:rPr>
        <w:t xml:space="preserve">         +38 (093) 541-99-88</w:t>
      </w:r>
    </w:p>
    <w:p w:rsidR="00000000" w:rsidDel="00000000" w:rsidP="00000000" w:rsidRDefault="00000000" w:rsidRPr="00000000" w14:paraId="00000027">
      <w:pPr>
        <w:jc w:val="center"/>
        <w:rPr>
          <w:rFonts w:ascii="Times New Roman" w:cs="Times New Roman" w:eastAsia="Times New Roman" w:hAnsi="Times New Roman"/>
          <w:b w:val="1"/>
          <w:color w:val="000000"/>
          <w:sz w:val="24"/>
          <w:szCs w:val="24"/>
          <w:u w:val="none"/>
        </w:rPr>
      </w:pPr>
      <w:r w:rsidDel="00000000" w:rsidR="00000000" w:rsidRPr="00000000">
        <w:rPr>
          <w:rtl w:val="0"/>
        </w:rPr>
      </w:r>
    </w:p>
    <w:p w:rsidR="00000000" w:rsidDel="00000000" w:rsidP="00000000" w:rsidRDefault="00000000" w:rsidRPr="00000000" w14:paraId="00000028">
      <w:pPr>
        <w:jc w:val="center"/>
        <w:rPr>
          <w:rFonts w:ascii="Verdana" w:cs="Verdana" w:eastAsia="Verdana" w:hAnsi="Verdana"/>
          <w:color w:val="000000"/>
          <w:sz w:val="32"/>
          <w:szCs w:val="32"/>
        </w:rPr>
      </w:pPr>
      <w:r w:rsidDel="00000000" w:rsidR="00000000" w:rsidRPr="00000000">
        <w:rPr/>
        <w:pict>
          <v:shape id="Рисунок 3" style="width:151.8pt;height:41.4pt;visibility:visible" alt="лого Втрастар" o:spid="_x0000_i1026" type="#_x0000_t75">
            <v:imagedata r:id="rId2" o:title=""/>
          </v:shape>
        </w:pict>
      </w:r>
      <w:r w:rsidDel="00000000" w:rsidR="00000000" w:rsidRPr="00000000">
        <w:rPr>
          <w:rtl w:val="0"/>
        </w:rPr>
      </w:r>
    </w:p>
    <w:p w:rsidR="00000000" w:rsidDel="00000000" w:rsidP="00000000" w:rsidRDefault="00000000" w:rsidRPr="00000000" w14:paraId="00000029">
      <w:pPr>
        <w:jc w:val="center"/>
        <w:rPr>
          <w:rFonts w:ascii="Verdana" w:cs="Verdana" w:eastAsia="Verdana" w:hAnsi="Verdana"/>
          <w:color w:val="000000"/>
          <w:sz w:val="32"/>
          <w:szCs w:val="32"/>
        </w:rPr>
      </w:pP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ПЕРЕСУВНА ЗБІРНО-РОЗБІРНА</w:t>
      </w:r>
    </w:p>
    <w:p w:rsidR="00000000" w:rsidDel="00000000" w:rsidP="00000000" w:rsidRDefault="00000000" w:rsidRPr="00000000" w14:paraId="0000002B">
      <w:pPr>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ВИШКА (Підмостя)</w:t>
      </w:r>
    </w:p>
    <w:p w:rsidR="00000000" w:rsidDel="00000000" w:rsidP="00000000" w:rsidRDefault="00000000" w:rsidRPr="00000000" w14:paraId="0000002C">
      <w:pPr>
        <w:jc w:val="center"/>
        <w:rPr>
          <w:rFonts w:ascii="Verdana" w:cs="Verdana" w:eastAsia="Verdana" w:hAnsi="Verdana"/>
          <w:color w:val="000000"/>
          <w:sz w:val="32"/>
          <w:szCs w:val="32"/>
        </w:rPr>
      </w:pPr>
      <w:r w:rsidDel="00000000" w:rsidR="00000000" w:rsidRPr="00000000">
        <w:rPr>
          <w:rFonts w:ascii="Times New Roman" w:cs="Times New Roman" w:eastAsia="Times New Roman" w:hAnsi="Times New Roman"/>
          <w:b w:val="1"/>
          <w:color w:val="000000"/>
          <w:sz w:val="36"/>
          <w:szCs w:val="36"/>
          <w:rtl w:val="0"/>
        </w:rPr>
        <w:t xml:space="preserve">Технічний паспорт та інструкція з експлуатації</w:t>
      </w:r>
      <w:r w:rsidDel="00000000" w:rsidR="00000000" w:rsidRPr="00000000">
        <w:rPr>
          <w:rtl w:val="0"/>
        </w:rPr>
      </w:r>
    </w:p>
    <w:p w:rsidR="00000000" w:rsidDel="00000000" w:rsidP="00000000" w:rsidRDefault="00000000" w:rsidRPr="00000000" w14:paraId="0000002D">
      <w:pPr>
        <w:jc w:val="center"/>
        <w:rPr>
          <w:rFonts w:ascii="Verdana" w:cs="Verdana" w:eastAsia="Verdana" w:hAnsi="Verdana"/>
          <w:color w:val="000000"/>
          <w:sz w:val="32"/>
          <w:szCs w:val="32"/>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drawing>
          <wp:inline distB="114300" distT="114300" distL="114300" distR="114300">
            <wp:extent cx="3494723" cy="2806368"/>
            <wp:effectExtent b="0" l="0" r="0" t="0"/>
            <wp:docPr id="2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494723" cy="280636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Вишка-тура (підмостя) «Компакт» з</w:t>
      </w:r>
      <w:r w:rsidDel="00000000" w:rsidR="00000000" w:rsidRPr="00000000">
        <w:rPr>
          <w:rFonts w:ascii="Times New Roman" w:cs="Times New Roman" w:eastAsia="Times New Roman" w:hAnsi="Times New Roman"/>
          <w:b w:val="1"/>
          <w:sz w:val="32"/>
          <w:szCs w:val="32"/>
          <w:rtl w:val="0"/>
        </w:rPr>
        <w:t xml:space="preserve"> робочим майданчиком 0,8х1,7 м</w:t>
      </w:r>
    </w:p>
    <w:p w:rsidR="00000000" w:rsidDel="00000000" w:rsidP="00000000" w:rsidRDefault="00000000" w:rsidRPr="00000000" w14:paraId="00000030">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sz w:val="28"/>
          <w:szCs w:val="28"/>
          <w:rtl w:val="0"/>
        </w:rPr>
        <w:t xml:space="preserve">ІНСТРУКЦІЯ З ЕКСПЛУАТАЦІЇ</w:t>
      </w:r>
      <w:r w:rsidDel="00000000" w:rsidR="00000000" w:rsidRPr="00000000">
        <w:rPr>
          <w:rtl w:val="0"/>
        </w:rPr>
      </w:r>
    </w:p>
    <w:p w:rsidR="00000000" w:rsidDel="00000000" w:rsidP="00000000" w:rsidRDefault="00000000" w:rsidRPr="00000000" w14:paraId="00000032">
      <w:pPr>
        <w:ind w:left="170" w:right="170" w:firstLine="11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Дана інструкція з експлуатації містить відомості, необхідні для технічно правильного проведення монтажу, експлуатації та демонтажу підмостя.</w:t>
      </w:r>
    </w:p>
    <w:p w:rsidR="00000000" w:rsidDel="00000000" w:rsidP="00000000" w:rsidRDefault="00000000" w:rsidRPr="00000000" w14:paraId="00000033">
      <w:pPr>
        <w:ind w:left="170" w:right="170" w:firstLine="11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Конструкція підмостя має високу надійність, універсальні властивості в застосуванні і технологічність у виготовленні.</w:t>
      </w:r>
    </w:p>
    <w:p w:rsidR="00000000" w:rsidDel="00000000" w:rsidP="00000000" w:rsidRDefault="00000000" w:rsidRPr="00000000" w14:paraId="00000034">
      <w:pPr>
        <w:ind w:left="170" w:right="170" w:firstLine="11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Суворе виконання всіх вказівок, перерахованих в цій інструкції, ретельний і своєчасний догляд за підмостями гарантують нормальні умови проведення робіт на підмостях.</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Підмостки 1,7х0,8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призначені для виконання монтажних, ремонтних та опоряджувальних робіт, як зовні, так і всередині будівель, та розміщення робітників і матеріалів безпосередньо в зоні робіт з можливістю швидкого переміщення на колесах.</w:t>
      </w:r>
    </w:p>
    <w:p w:rsidR="00000000" w:rsidDel="00000000" w:rsidP="00000000" w:rsidRDefault="00000000" w:rsidRPr="00000000" w14:paraId="00000036">
      <w:pPr>
        <w:ind w:left="170" w:right="170" w:firstLine="113"/>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ind w:left="170" w:right="170" w:firstLine="113"/>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ind w:left="170" w:right="170" w:firstLine="113"/>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ind w:left="170" w:right="170" w:firstLine="11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ОСНОВНІ ТЕХНІЧНІ ДАНІ</w:t>
      </w:r>
    </w:p>
    <w:p w:rsidR="00000000" w:rsidDel="00000000" w:rsidP="00000000" w:rsidRDefault="00000000" w:rsidRPr="00000000" w14:paraId="0000003A">
      <w:pPr>
        <w:ind w:left="170" w:right="170" w:firstLine="113"/>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7065.0" w:type="dxa"/>
        <w:jc w:val="left"/>
        <w:tblInd w:w="49.0" w:type="dxa"/>
        <w:tblLayout w:type="fixed"/>
        <w:tblLook w:val="0000"/>
      </w:tblPr>
      <w:tblGrid>
        <w:gridCol w:w="5523"/>
        <w:gridCol w:w="1542"/>
        <w:tblGridChange w:id="0">
          <w:tblGrid>
            <w:gridCol w:w="5523"/>
            <w:gridCol w:w="1542"/>
          </w:tblGrid>
        </w:tblGridChange>
      </w:tblGrid>
      <w:tr>
        <w:trPr>
          <w:cantSplit w:val="0"/>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Найменування параметру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 w:right="5" w:hanging="1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Значення</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Максимальна висота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7,4</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3F">
            <w:pPr>
              <w:ind w:left="170" w:right="14.173228346456881"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Максимальна висота до робочого майданчика, м</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7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41">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Висота секції, м</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ind w:right="17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43">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Розмір робочого майданчика, м</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4">
            <w:pPr>
              <w:ind w:left="170" w:right="170" w:firstLine="113"/>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х 0,8</w:t>
            </w:r>
          </w:p>
        </w:tc>
      </w:tr>
      <w:tr>
        <w:trPr>
          <w:cantSplit w:val="0"/>
          <w:tblHeader w:val="0"/>
        </w:trPr>
        <w:tc>
          <w:tcPr>
            <w:tcBorders>
              <w:left w:color="000000" w:space="0" w:sz="4" w:val="single"/>
              <w:bottom w:color="000000" w:space="0" w:sz="4" w:val="single"/>
            </w:tcBorders>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Максимальне поверхневе</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left"/>
              <w:rPr>
                <w:rFonts w:ascii="Times New Roman" w:cs="Times New Roman" w:eastAsia="Times New Roman" w:hAnsi="Times New Roman"/>
                <w:b w:val="0"/>
                <w:i w:val="0"/>
                <w:smallCaps w:val="0"/>
                <w:strike w:val="0"/>
                <w:color w:val="000000"/>
                <w:sz w:val="40"/>
                <w:szCs w:val="4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навантаження на настил, кгс/м кв</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w:t>
            </w:r>
          </w:p>
        </w:tc>
      </w:tr>
    </w:tbl>
    <w:p w:rsidR="00000000" w:rsidDel="00000000" w:rsidP="00000000" w:rsidRDefault="00000000" w:rsidRPr="00000000" w14:paraId="00000048">
      <w:pPr>
        <w:ind w:left="170" w:right="170" w:firstLine="113"/>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9">
      <w:pPr>
        <w:ind w:left="170" w:right="170" w:firstLine="113"/>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A">
      <w:pPr>
        <w:ind w:left="170" w:right="170" w:firstLine="113"/>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1. Експлуатаційні обмеження</w:t>
      </w:r>
    </w:p>
    <w:p w:rsidR="00000000" w:rsidDel="00000000" w:rsidP="00000000" w:rsidRDefault="00000000" w:rsidRPr="00000000" w14:paraId="0000004B">
      <w:pPr>
        <w:ind w:left="170" w:right="170" w:firstLine="11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1.1</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висотою до 4 м допускаються до експлуатації тільки після їх прийняття виконробом і реєстрації в журналі робіт, а вище 4 м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допускається експлуатувати після прийняття їх за актом комісією, призначеною керівником будівельно-монтажної організації й оформлення акту прийняття </w:t>
      </w:r>
      <w:r w:rsidDel="00000000" w:rsidR="00000000" w:rsidRPr="00000000">
        <w:rPr>
          <w:rFonts w:ascii="Times New Roman" w:cs="Times New Roman" w:eastAsia="Times New Roman" w:hAnsi="Times New Roman"/>
          <w:sz w:val="24"/>
          <w:szCs w:val="24"/>
          <w:rtl w:val="0"/>
        </w:rPr>
        <w:t xml:space="preserve">вишки-тури</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D">
      <w:pPr>
        <w:ind w:left="95" w:right="5" w:firstLine="2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Акт прийняття повинен затверджуватися головним інженером організації, яка приймає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в експлуатацію.</w:t>
      </w:r>
    </w:p>
    <w:p w:rsidR="00000000" w:rsidDel="00000000" w:rsidP="00000000" w:rsidRDefault="00000000" w:rsidRPr="00000000" w14:paraId="0000004E">
      <w:pPr>
        <w:ind w:left="95" w:right="5" w:firstLine="2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Працювати на </w:t>
      </w:r>
      <w:r w:rsidDel="00000000" w:rsidR="00000000" w:rsidRPr="00000000">
        <w:rPr>
          <w:rFonts w:ascii="Times New Roman" w:cs="Times New Roman" w:eastAsia="Times New Roman" w:hAnsi="Times New Roman"/>
          <w:sz w:val="24"/>
          <w:szCs w:val="24"/>
          <w:rtl w:val="0"/>
        </w:rPr>
        <w:t xml:space="preserve">підмості</w:t>
      </w:r>
      <w:r w:rsidDel="00000000" w:rsidR="00000000" w:rsidRPr="00000000">
        <w:rPr>
          <w:rFonts w:ascii="Times New Roman" w:cs="Times New Roman" w:eastAsia="Times New Roman" w:hAnsi="Times New Roman"/>
          <w:color w:val="000000"/>
          <w:sz w:val="24"/>
          <w:szCs w:val="24"/>
          <w:rtl w:val="0"/>
        </w:rPr>
        <w:t xml:space="preserve"> дозволяється тільки після затвердження акта прийняття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в експлуатацію.</w:t>
      </w:r>
    </w:p>
    <w:p w:rsidR="00000000" w:rsidDel="00000000" w:rsidP="00000000" w:rsidRDefault="00000000" w:rsidRPr="00000000" w14:paraId="0000004F">
      <w:pPr>
        <w:ind w:left="95" w:right="5" w:firstLine="2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w:t>
      </w:r>
      <w:r w:rsidDel="00000000" w:rsidR="00000000" w:rsidRPr="00000000">
        <w:rPr>
          <w:rFonts w:ascii="Times New Roman" w:cs="Times New Roman" w:eastAsia="Times New Roman" w:hAnsi="Times New Roman"/>
          <w:color w:val="000000"/>
          <w:sz w:val="24"/>
          <w:szCs w:val="24"/>
          <w:rtl w:val="0"/>
        </w:rPr>
        <w:t xml:space="preserve"> При прийнятті встановлен</w:t>
      </w:r>
      <w:r w:rsidDel="00000000" w:rsidR="00000000" w:rsidRPr="00000000">
        <w:rPr>
          <w:rFonts w:ascii="Times New Roman" w:cs="Times New Roman" w:eastAsia="Times New Roman" w:hAnsi="Times New Roman"/>
          <w:sz w:val="24"/>
          <w:szCs w:val="24"/>
          <w:rtl w:val="0"/>
        </w:rPr>
        <w:t xml:space="preserve">их підмостів</w:t>
      </w:r>
      <w:r w:rsidDel="00000000" w:rsidR="00000000" w:rsidRPr="00000000">
        <w:rPr>
          <w:rFonts w:ascii="Times New Roman" w:cs="Times New Roman" w:eastAsia="Times New Roman" w:hAnsi="Times New Roman"/>
          <w:color w:val="000000"/>
          <w:sz w:val="24"/>
          <w:szCs w:val="24"/>
          <w:rtl w:val="0"/>
        </w:rPr>
        <w:t xml:space="preserve"> в експлуатацію повинно перевірятися:</w:t>
      </w:r>
    </w:p>
    <w:p w:rsidR="00000000" w:rsidDel="00000000" w:rsidP="00000000" w:rsidRDefault="00000000" w:rsidRPr="00000000" w14:paraId="00000050">
      <w:pPr>
        <w:ind w:left="95" w:right="5" w:firstLine="2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відповідність зібраного каркаса монтажними схемами і правильність монтажу вузлів;</w:t>
      </w:r>
    </w:p>
    <w:p w:rsidR="00000000" w:rsidDel="00000000" w:rsidP="00000000" w:rsidRDefault="00000000" w:rsidRPr="00000000" w14:paraId="00000051">
      <w:pPr>
        <w:ind w:left="95" w:right="5" w:firstLine="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вертикальність установки;</w:t>
      </w:r>
    </w:p>
    <w:p w:rsidR="00000000" w:rsidDel="00000000" w:rsidP="00000000" w:rsidRDefault="00000000" w:rsidRPr="00000000" w14:paraId="00000052">
      <w:pPr>
        <w:ind w:left="95" w:right="5" w:firstLine="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правильність і надійність упорів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на основу;</w:t>
      </w:r>
    </w:p>
    <w:p w:rsidR="00000000" w:rsidDel="00000000" w:rsidP="00000000" w:rsidRDefault="00000000" w:rsidRPr="00000000" w14:paraId="00000053">
      <w:pPr>
        <w:ind w:left="95" w:right="5" w:firstLine="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наявність і надійність огороджень на робочих ярусах;</w:t>
      </w:r>
    </w:p>
    <w:p w:rsidR="00000000" w:rsidDel="00000000" w:rsidP="00000000" w:rsidRDefault="00000000" w:rsidRPr="00000000" w14:paraId="00000054">
      <w:pPr>
        <w:ind w:left="95" w:right="5" w:firstLine="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наявність заземлення, громовідводу;</w:t>
      </w:r>
    </w:p>
    <w:p w:rsidR="00000000" w:rsidDel="00000000" w:rsidP="00000000" w:rsidRDefault="00000000" w:rsidRPr="00000000" w14:paraId="00000055">
      <w:pPr>
        <w:ind w:left="95" w:right="5" w:firstLine="22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наявність плакатів із зазначенням величини і схеми розміщення навантажень в місцях підйому людей на </w:t>
      </w:r>
      <w:r w:rsidDel="00000000" w:rsidR="00000000" w:rsidRPr="00000000">
        <w:rPr>
          <w:rFonts w:ascii="Times New Roman" w:cs="Times New Roman" w:eastAsia="Times New Roman" w:hAnsi="Times New Roman"/>
          <w:sz w:val="24"/>
          <w:szCs w:val="24"/>
          <w:rtl w:val="0"/>
        </w:rPr>
        <w:t xml:space="preserve">підмостях</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56">
      <w:pPr>
        <w:ind w:left="95" w:right="5" w:firstLine="2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Підмості</w:t>
      </w:r>
      <w:r w:rsidDel="00000000" w:rsidR="00000000" w:rsidRPr="00000000">
        <w:rPr>
          <w:rFonts w:ascii="Times New Roman" w:cs="Times New Roman" w:eastAsia="Times New Roman" w:hAnsi="Times New Roman"/>
          <w:color w:val="000000"/>
          <w:sz w:val="24"/>
          <w:szCs w:val="24"/>
          <w:rtl w:val="0"/>
        </w:rPr>
        <w:t xml:space="preserve"> повинн</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 бути зареєстрован</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 в журналі обліку відповідно до </w:t>
      </w:r>
      <w:r w:rsidDel="00000000" w:rsidR="00000000" w:rsidRPr="00000000">
        <w:rPr>
          <w:rFonts w:ascii="Times New Roman" w:cs="Times New Roman" w:eastAsia="Times New Roman" w:hAnsi="Times New Roman"/>
          <w:sz w:val="24"/>
          <w:szCs w:val="24"/>
          <w:rtl w:val="0"/>
        </w:rPr>
        <w:t xml:space="preserve">ДСТУ Б В.2.8-39:2011</w:t>
      </w:r>
      <w:r w:rsidDel="00000000" w:rsidR="00000000" w:rsidRPr="00000000">
        <w:rPr>
          <w:rFonts w:ascii="Times New Roman" w:cs="Times New Roman" w:eastAsia="Times New Roman" w:hAnsi="Times New Roman"/>
          <w:color w:val="000000"/>
          <w:sz w:val="24"/>
          <w:szCs w:val="24"/>
          <w:rtl w:val="0"/>
        </w:rPr>
        <w:t xml:space="preserve"> і </w:t>
      </w:r>
      <w:r w:rsidDel="00000000" w:rsidR="00000000" w:rsidRPr="00000000">
        <w:rPr>
          <w:rFonts w:ascii="Times New Roman" w:cs="Times New Roman" w:eastAsia="Times New Roman" w:hAnsi="Times New Roman"/>
          <w:sz w:val="24"/>
          <w:szCs w:val="24"/>
          <w:rtl w:val="0"/>
        </w:rPr>
        <w:t xml:space="preserve">НПАОП 0.00-1.71-13</w:t>
      </w:r>
      <w:r w:rsidDel="00000000" w:rsidR="00000000" w:rsidRPr="00000000">
        <w:rPr>
          <w:rFonts w:ascii="Times New Roman" w:cs="Times New Roman" w:eastAsia="Times New Roman" w:hAnsi="Times New Roman"/>
          <w:color w:val="000000"/>
          <w:sz w:val="24"/>
          <w:szCs w:val="24"/>
          <w:rtl w:val="0"/>
        </w:rPr>
        <w:t xml:space="preserve">. Журнал повинен зберігатися на кожному будівельному об'єкті.</w:t>
      </w:r>
    </w:p>
    <w:p w:rsidR="00000000" w:rsidDel="00000000" w:rsidP="00000000" w:rsidRDefault="00000000" w:rsidRPr="00000000" w14:paraId="00000057">
      <w:pPr>
        <w:ind w:left="95" w:right="5" w:firstLine="2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Реєстраційний номер повинен бути нанесений на видному місці на елемент конструкції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або на прикріпленій до н</w:t>
      </w:r>
      <w:r w:rsidDel="00000000" w:rsidR="00000000" w:rsidRPr="00000000">
        <w:rPr>
          <w:rFonts w:ascii="Times New Roman" w:cs="Times New Roman" w:eastAsia="Times New Roman" w:hAnsi="Times New Roman"/>
          <w:sz w:val="24"/>
          <w:szCs w:val="24"/>
          <w:rtl w:val="0"/>
        </w:rPr>
        <w:t xml:space="preserve">их</w:t>
      </w:r>
      <w:r w:rsidDel="00000000" w:rsidR="00000000" w:rsidRPr="00000000">
        <w:rPr>
          <w:rFonts w:ascii="Times New Roman" w:cs="Times New Roman" w:eastAsia="Times New Roman" w:hAnsi="Times New Roman"/>
          <w:color w:val="000000"/>
          <w:sz w:val="24"/>
          <w:szCs w:val="24"/>
          <w:rtl w:val="0"/>
        </w:rPr>
        <w:t xml:space="preserve"> таблиці.</w:t>
      </w:r>
    </w:p>
    <w:p w:rsidR="00000000" w:rsidDel="00000000" w:rsidP="00000000" w:rsidRDefault="00000000" w:rsidRPr="00000000" w14:paraId="00000058">
      <w:pPr>
        <w:ind w:left="95" w:right="5" w:firstLine="22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на як</w:t>
      </w:r>
      <w:r w:rsidDel="00000000" w:rsidR="00000000" w:rsidRPr="00000000">
        <w:rPr>
          <w:rFonts w:ascii="Times New Roman" w:cs="Times New Roman" w:eastAsia="Times New Roman" w:hAnsi="Times New Roman"/>
          <w:sz w:val="24"/>
          <w:szCs w:val="24"/>
          <w:rtl w:val="0"/>
        </w:rPr>
        <w:t xml:space="preserve">их</w:t>
      </w:r>
      <w:r w:rsidDel="00000000" w:rsidR="00000000" w:rsidRPr="00000000">
        <w:rPr>
          <w:rFonts w:ascii="Times New Roman" w:cs="Times New Roman" w:eastAsia="Times New Roman" w:hAnsi="Times New Roman"/>
          <w:color w:val="000000"/>
          <w:sz w:val="24"/>
          <w:szCs w:val="24"/>
          <w:rtl w:val="0"/>
        </w:rPr>
        <w:t xml:space="preserve"> протягом місяця і більше роботи не проводилися, перед поновленням робіт необхідно приймати в порядку, передбаченому п. 1.2 даної інструкції з експлуатації.</w:t>
      </w:r>
    </w:p>
    <w:p w:rsidR="00000000" w:rsidDel="00000000" w:rsidP="00000000" w:rsidRDefault="00000000" w:rsidRPr="00000000" w14:paraId="00000059">
      <w:pPr>
        <w:ind w:left="95" w:right="5" w:firstLine="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r w:rsidDel="00000000" w:rsidR="00000000" w:rsidRPr="00000000">
        <w:rPr>
          <w:rFonts w:ascii="Times New Roman" w:cs="Times New Roman" w:eastAsia="Times New Roman" w:hAnsi="Times New Roman"/>
          <w:color w:val="000000"/>
          <w:sz w:val="24"/>
          <w:szCs w:val="24"/>
          <w:rtl w:val="0"/>
        </w:rPr>
        <w:t xml:space="preserve"> Додатковому огляду підляга</w:t>
      </w:r>
      <w:r w:rsidDel="00000000" w:rsidR="00000000" w:rsidRPr="00000000">
        <w:rPr>
          <w:rFonts w:ascii="Times New Roman" w:cs="Times New Roman" w:eastAsia="Times New Roman" w:hAnsi="Times New Roman"/>
          <w:sz w:val="24"/>
          <w:szCs w:val="24"/>
          <w:rtl w:val="0"/>
        </w:rPr>
        <w:t xml:space="preserve">є</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після дощу, вітру, відлиги або землетрусу, які можуть вплинути на ї</w:t>
      </w:r>
      <w:r w:rsidDel="00000000" w:rsidR="00000000" w:rsidRPr="00000000">
        <w:rPr>
          <w:rFonts w:ascii="Times New Roman" w:cs="Times New Roman" w:eastAsia="Times New Roman" w:hAnsi="Times New Roman"/>
          <w:sz w:val="24"/>
          <w:szCs w:val="24"/>
          <w:rtl w:val="0"/>
        </w:rPr>
        <w:t xml:space="preserve">х</w:t>
      </w:r>
      <w:r w:rsidDel="00000000" w:rsidR="00000000" w:rsidRPr="00000000">
        <w:rPr>
          <w:rFonts w:ascii="Times New Roman" w:cs="Times New Roman" w:eastAsia="Times New Roman" w:hAnsi="Times New Roman"/>
          <w:color w:val="000000"/>
          <w:sz w:val="24"/>
          <w:szCs w:val="24"/>
          <w:rtl w:val="0"/>
        </w:rPr>
        <w:t xml:space="preserve"> несучу здатність, а також на деформацію несучих елементів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При </w:t>
      </w:r>
      <w:r w:rsidDel="00000000" w:rsidR="00000000" w:rsidRPr="00000000">
        <w:rPr>
          <w:rFonts w:ascii="Times New Roman" w:cs="Times New Roman" w:eastAsia="Times New Roman" w:hAnsi="Times New Roman"/>
          <w:sz w:val="24"/>
          <w:szCs w:val="24"/>
          <w:rtl w:val="0"/>
        </w:rPr>
        <w:t xml:space="preserve">виявленні порушень несучої здатності підмостя або деформації їх елементів, ці порушення повинні бути усунені, а підмостя прийнято повторно в порядку, зазначеному в п. 1.2 даної інструкції.</w:t>
      </w:r>
    </w:p>
    <w:p w:rsidR="00000000" w:rsidDel="00000000" w:rsidP="00000000" w:rsidRDefault="00000000" w:rsidRPr="00000000" w14:paraId="0000005A">
      <w:pPr>
        <w:ind w:left="95" w:right="5" w:firstLine="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1.6</w:t>
      </w:r>
      <w:r w:rsidDel="00000000" w:rsidR="00000000" w:rsidRPr="00000000">
        <w:rPr>
          <w:rFonts w:ascii="Times New Roman" w:cs="Times New Roman" w:eastAsia="Times New Roman" w:hAnsi="Times New Roman"/>
          <w:sz w:val="24"/>
          <w:szCs w:val="24"/>
          <w:rtl w:val="0"/>
        </w:rPr>
        <w:t xml:space="preserve"> Результати проведення періодичних оглядів підмостя повинні бути також відображені в журналі згідно ДСТУ Б В.2.8-39:2011 і НПАОП 0.00-1.71-13.</w:t>
      </w:r>
    </w:p>
    <w:p w:rsidR="00000000" w:rsidDel="00000000" w:rsidP="00000000" w:rsidRDefault="00000000" w:rsidRPr="00000000" w14:paraId="0000005B">
      <w:pPr>
        <w:ind w:left="95" w:right="5" w:firstLine="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w:t>
      </w:r>
      <w:r w:rsidDel="00000000" w:rsidR="00000000" w:rsidRPr="00000000">
        <w:rPr>
          <w:rFonts w:ascii="Times New Roman" w:cs="Times New Roman" w:eastAsia="Times New Roman" w:hAnsi="Times New Roman"/>
          <w:sz w:val="24"/>
          <w:szCs w:val="24"/>
          <w:rtl w:val="0"/>
        </w:rPr>
        <w:t xml:space="preserve"> Забороняється виконувати роботи з випадкових підставок (ящиків, бочок тощо).</w:t>
      </w:r>
    </w:p>
    <w:p w:rsidR="00000000" w:rsidDel="00000000" w:rsidP="00000000" w:rsidRDefault="00000000" w:rsidRPr="00000000" w14:paraId="0000005C">
      <w:pPr>
        <w:ind w:left="95" w:right="5" w:firstLine="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 Під час демонтажу підмостя, що примикає до будівель, всі двері першого поверху і виходи на балкони всіх поверхів повинні бути зачинені.</w:t>
      </w:r>
    </w:p>
    <w:p w:rsidR="00000000" w:rsidDel="00000000" w:rsidP="00000000" w:rsidRDefault="00000000" w:rsidRPr="00000000" w14:paraId="0000005D">
      <w:pPr>
        <w:ind w:left="95" w:right="5" w:firstLine="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w:t>
      </w:r>
      <w:r w:rsidDel="00000000" w:rsidR="00000000" w:rsidRPr="00000000">
        <w:rPr>
          <w:rFonts w:ascii="Times New Roman" w:cs="Times New Roman" w:eastAsia="Times New Roman" w:hAnsi="Times New Roman"/>
          <w:sz w:val="24"/>
          <w:szCs w:val="24"/>
          <w:rtl w:val="0"/>
        </w:rPr>
        <w:t xml:space="preserve"> Настили і сходи необхідно періодично під час виконання робіт, а також щодня після її закінчення очищати від сміття, взимку від снігу та інею, а за необхідності - посипати піском.</w:t>
      </w:r>
    </w:p>
    <w:p w:rsidR="00000000" w:rsidDel="00000000" w:rsidP="00000000" w:rsidRDefault="00000000" w:rsidRPr="00000000" w14:paraId="0000005E">
      <w:pPr>
        <w:ind w:left="95" w:right="5" w:firstLine="2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1.10</w:t>
      </w:r>
      <w:r w:rsidDel="00000000" w:rsidR="00000000" w:rsidRPr="00000000">
        <w:rPr>
          <w:rFonts w:ascii="Times New Roman" w:cs="Times New Roman" w:eastAsia="Times New Roman" w:hAnsi="Times New Roman"/>
          <w:sz w:val="24"/>
          <w:szCs w:val="24"/>
          <w:rtl w:val="0"/>
        </w:rPr>
        <w:t xml:space="preserve"> Навантаження на настили підмостя</w:t>
      </w:r>
      <w:r w:rsidDel="00000000" w:rsidR="00000000" w:rsidRPr="00000000">
        <w:rPr>
          <w:rFonts w:ascii="Times New Roman" w:cs="Times New Roman" w:eastAsia="Times New Roman" w:hAnsi="Times New Roman"/>
          <w:color w:val="000000"/>
          <w:sz w:val="24"/>
          <w:szCs w:val="24"/>
          <w:rtl w:val="0"/>
        </w:rPr>
        <w:t xml:space="preserve"> в процесі ї</w:t>
      </w:r>
      <w:r w:rsidDel="00000000" w:rsidR="00000000" w:rsidRPr="00000000">
        <w:rPr>
          <w:rFonts w:ascii="Times New Roman" w:cs="Times New Roman" w:eastAsia="Times New Roman" w:hAnsi="Times New Roman"/>
          <w:sz w:val="24"/>
          <w:szCs w:val="24"/>
          <w:rtl w:val="0"/>
        </w:rPr>
        <w:t xml:space="preserve">х</w:t>
      </w:r>
      <w:r w:rsidDel="00000000" w:rsidR="00000000" w:rsidRPr="00000000">
        <w:rPr>
          <w:rFonts w:ascii="Times New Roman" w:cs="Times New Roman" w:eastAsia="Times New Roman" w:hAnsi="Times New Roman"/>
          <w:color w:val="000000"/>
          <w:sz w:val="24"/>
          <w:szCs w:val="24"/>
          <w:rtl w:val="0"/>
        </w:rPr>
        <w:t xml:space="preserve"> експлуатації не повинні перевищувати значень, зазначених </w:t>
      </w:r>
      <w:r w:rsidDel="00000000" w:rsidR="00000000" w:rsidRPr="00000000">
        <w:rPr>
          <w:rFonts w:ascii="Times New Roman" w:cs="Times New Roman" w:eastAsia="Times New Roman" w:hAnsi="Times New Roman"/>
          <w:sz w:val="24"/>
          <w:szCs w:val="24"/>
          <w:rtl w:val="0"/>
        </w:rPr>
        <w:t xml:space="preserve">на схемі навантажень.</w:t>
      </w:r>
    </w:p>
    <w:p w:rsidR="00000000" w:rsidDel="00000000" w:rsidP="00000000" w:rsidRDefault="00000000" w:rsidRPr="00000000" w14:paraId="0000005F">
      <w:pPr>
        <w:ind w:left="142" w:firstLine="14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1.11</w:t>
      </w:r>
      <w:r w:rsidDel="00000000" w:rsidR="00000000" w:rsidRPr="00000000">
        <w:rPr>
          <w:rFonts w:ascii="Times New Roman" w:cs="Times New Roman" w:eastAsia="Times New Roman" w:hAnsi="Times New Roman"/>
          <w:sz w:val="24"/>
          <w:szCs w:val="24"/>
          <w:rtl w:val="0"/>
        </w:rPr>
        <w:t xml:space="preserve"> Загальна маса матеріалів і працівників з інструментами на підмості</w:t>
      </w:r>
      <w:r w:rsidDel="00000000" w:rsidR="00000000" w:rsidRPr="00000000">
        <w:rPr>
          <w:rFonts w:ascii="Times New Roman" w:cs="Times New Roman" w:eastAsia="Times New Roman" w:hAnsi="Times New Roman"/>
          <w:color w:val="000000"/>
          <w:sz w:val="24"/>
          <w:szCs w:val="24"/>
          <w:rtl w:val="0"/>
        </w:rPr>
        <w:t xml:space="preserve"> не повинн</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перевищувати допустимі навантаження.</w:t>
      </w:r>
    </w:p>
    <w:p w:rsidR="00000000" w:rsidDel="00000000" w:rsidP="00000000" w:rsidRDefault="00000000" w:rsidRPr="00000000" w14:paraId="00000060">
      <w:pPr>
        <w:ind w:left="360" w:firstLine="0"/>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61">
      <w:pPr>
        <w:tabs>
          <w:tab w:val="left" w:leader="none" w:pos="825"/>
        </w:tabs>
        <w:ind w:left="150" w:right="225" w:firstLine="225"/>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color w:val="000000"/>
          <w:sz w:val="18"/>
          <w:szCs w:val="18"/>
          <w:rtl w:val="0"/>
        </w:rPr>
        <w:t xml:space="preserve"> </w:t>
      </w:r>
      <w:r w:rsidDel="00000000" w:rsidR="00000000" w:rsidRPr="00000000">
        <w:rPr>
          <w:rFonts w:ascii="Times New Roman" w:cs="Times New Roman" w:eastAsia="Times New Roman" w:hAnsi="Times New Roman"/>
          <w:b w:val="1"/>
          <w:sz w:val="24"/>
          <w:szCs w:val="24"/>
          <w:u w:val="single"/>
          <w:rtl w:val="0"/>
        </w:rPr>
        <w:t xml:space="preserve">2. Підготовка підмостя до експлуатації</w:t>
      </w:r>
    </w:p>
    <w:p w:rsidR="00000000" w:rsidDel="00000000" w:rsidP="00000000" w:rsidRDefault="00000000" w:rsidRPr="00000000" w14:paraId="00000062">
      <w:pPr>
        <w:tabs>
          <w:tab w:val="left" w:leader="none" w:pos="825"/>
        </w:tabs>
        <w:ind w:left="150" w:right="225" w:firstLine="2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tabs>
          <w:tab w:val="left" w:leader="none" w:pos="845"/>
        </w:tabs>
        <w:ind w:left="142" w:right="-15" w:firstLine="11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w:t>
      </w:r>
      <w:r w:rsidDel="00000000" w:rsidR="00000000" w:rsidRPr="00000000">
        <w:rPr>
          <w:rFonts w:ascii="Times New Roman" w:cs="Times New Roman" w:eastAsia="Times New Roman" w:hAnsi="Times New Roman"/>
          <w:sz w:val="24"/>
          <w:szCs w:val="24"/>
          <w:rtl w:val="0"/>
        </w:rPr>
        <w:t xml:space="preserve"> При виконанні робіт по монтажу / демонтажу підмостя повинен бути виданий наказ про призначення особи, відповідальної за безпечне виконання робіт по даному об'єкту.</w:t>
      </w:r>
    </w:p>
    <w:p w:rsidR="00000000" w:rsidDel="00000000" w:rsidP="00000000" w:rsidRDefault="00000000" w:rsidRPr="00000000" w14:paraId="00000064">
      <w:pPr>
        <w:tabs>
          <w:tab w:val="left" w:leader="none" w:pos="845"/>
        </w:tabs>
        <w:ind w:left="142" w:right="-15" w:firstLine="11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2.2</w:t>
      </w:r>
      <w:r w:rsidDel="00000000" w:rsidR="00000000" w:rsidRPr="00000000">
        <w:rPr>
          <w:rFonts w:ascii="Times New Roman" w:cs="Times New Roman" w:eastAsia="Times New Roman" w:hAnsi="Times New Roman"/>
          <w:sz w:val="24"/>
          <w:szCs w:val="24"/>
          <w:rtl w:val="0"/>
        </w:rPr>
        <w:t xml:space="preserve"> До початку монтажу підмостя відповідальний за виконання робіт зобов'язаний детально ознайомитися з інструкцією з експлуатації підмостя, провести приймання комплекту підмостя зі складу, при цьому перевірити кожен трубчастий елемент підмостя на відсутність тріщин, вм'ятин, вигинів, несправні елементи відкласти.</w:t>
      </w:r>
    </w:p>
    <w:p w:rsidR="00000000" w:rsidDel="00000000" w:rsidP="00000000" w:rsidRDefault="00000000" w:rsidRPr="00000000" w14:paraId="00000065">
      <w:pPr>
        <w:tabs>
          <w:tab w:val="left" w:leader="none" w:pos="845"/>
        </w:tabs>
        <w:ind w:left="142" w:right="-15"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sz w:val="24"/>
          <w:szCs w:val="24"/>
          <w:u w:val="single"/>
          <w:rtl w:val="0"/>
        </w:rPr>
        <w:t xml:space="preserve">Увага!</w:t>
      </w:r>
      <w:r w:rsidDel="00000000" w:rsidR="00000000" w:rsidRPr="00000000">
        <w:rPr>
          <w:rFonts w:ascii="Times New Roman" w:cs="Times New Roman" w:eastAsia="Times New Roman" w:hAnsi="Times New Roman"/>
          <w:sz w:val="24"/>
          <w:szCs w:val="24"/>
          <w:rtl w:val="0"/>
        </w:rPr>
        <w:t xml:space="preserve"> Монтаж і демонтаж підмостя повинні проводитися відповідно до проекту виконання робіт. Місця і способи кріплення </w:t>
      </w:r>
      <w:r w:rsidDel="00000000" w:rsidR="00000000" w:rsidRPr="00000000">
        <w:rPr>
          <w:rFonts w:ascii="Times New Roman" w:cs="Times New Roman" w:eastAsia="Times New Roman" w:hAnsi="Times New Roman"/>
          <w:color w:val="000000"/>
          <w:sz w:val="24"/>
          <w:szCs w:val="24"/>
          <w:rtl w:val="0"/>
        </w:rPr>
        <w:t xml:space="preserve">запобіжних і страхувальних канатів для людей, які працюють на висоті, повинні бути вказані в</w:t>
      </w:r>
      <w:r w:rsidDel="00000000" w:rsidR="00000000" w:rsidRPr="00000000">
        <w:rPr>
          <w:rFonts w:ascii="Times New Roman" w:cs="Times New Roman" w:eastAsia="Times New Roman" w:hAnsi="Times New Roman"/>
          <w:sz w:val="24"/>
          <w:szCs w:val="24"/>
          <w:rtl w:val="0"/>
        </w:rPr>
        <w:t xml:space="preserve"> проекті виконання робіт</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66">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7">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2.3</w:t>
      </w:r>
      <w:r w:rsidDel="00000000" w:rsidR="00000000" w:rsidRPr="00000000">
        <w:rPr>
          <w:rFonts w:ascii="Times New Roman" w:cs="Times New Roman" w:eastAsia="Times New Roman" w:hAnsi="Times New Roman"/>
          <w:color w:val="000000"/>
          <w:sz w:val="24"/>
          <w:szCs w:val="24"/>
          <w:rtl w:val="0"/>
        </w:rPr>
        <w:t xml:space="preserve"> Робоч</w:t>
      </w:r>
      <w:r w:rsidDel="00000000" w:rsidR="00000000" w:rsidRPr="00000000">
        <w:rPr>
          <w:rFonts w:ascii="Times New Roman" w:cs="Times New Roman" w:eastAsia="Times New Roman" w:hAnsi="Times New Roman"/>
          <w:sz w:val="24"/>
          <w:szCs w:val="24"/>
          <w:rtl w:val="0"/>
        </w:rPr>
        <w:t xml:space="preserve">ий майданчик</w:t>
      </w:r>
      <w:r w:rsidDel="00000000" w:rsidR="00000000" w:rsidRPr="00000000">
        <w:rPr>
          <w:rFonts w:ascii="Times New Roman" w:cs="Times New Roman" w:eastAsia="Times New Roman" w:hAnsi="Times New Roman"/>
          <w:color w:val="000000"/>
          <w:sz w:val="24"/>
          <w:szCs w:val="24"/>
          <w:rtl w:val="0"/>
        </w:rPr>
        <w:t xml:space="preserve"> повинен бути забезпечен</w:t>
      </w:r>
      <w:r w:rsidDel="00000000" w:rsidR="00000000" w:rsidRPr="00000000">
        <w:rPr>
          <w:rFonts w:ascii="Times New Roman" w:cs="Times New Roman" w:eastAsia="Times New Roman" w:hAnsi="Times New Roman"/>
          <w:sz w:val="24"/>
          <w:szCs w:val="24"/>
          <w:rtl w:val="0"/>
        </w:rPr>
        <w:t xml:space="preserve">ий</w:t>
      </w:r>
      <w:r w:rsidDel="00000000" w:rsidR="00000000" w:rsidRPr="00000000">
        <w:rPr>
          <w:rFonts w:ascii="Times New Roman" w:cs="Times New Roman" w:eastAsia="Times New Roman" w:hAnsi="Times New Roman"/>
          <w:color w:val="000000"/>
          <w:sz w:val="24"/>
          <w:szCs w:val="24"/>
          <w:rtl w:val="0"/>
        </w:rPr>
        <w:t xml:space="preserve"> протипожежним інвентарем і аптечкою першої медичної допомоги.</w:t>
      </w:r>
    </w:p>
    <w:p w:rsidR="00000000" w:rsidDel="00000000" w:rsidP="00000000" w:rsidRDefault="00000000" w:rsidRPr="00000000" w14:paraId="00000068">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2.4</w:t>
      </w:r>
      <w:r w:rsidDel="00000000" w:rsidR="00000000" w:rsidRPr="00000000">
        <w:rPr>
          <w:rFonts w:ascii="Times New Roman" w:cs="Times New Roman" w:eastAsia="Times New Roman" w:hAnsi="Times New Roman"/>
          <w:color w:val="000000"/>
          <w:sz w:val="24"/>
          <w:szCs w:val="24"/>
          <w:rtl w:val="0"/>
        </w:rPr>
        <w:t xml:space="preserve"> Відповідальність за пожежну безпеку на будівельному майданчику під час роботи несе працівник, відповідальний за виконання робіт.</w:t>
      </w:r>
    </w:p>
    <w:p w:rsidR="00000000" w:rsidDel="00000000" w:rsidP="00000000" w:rsidRDefault="00000000" w:rsidRPr="00000000" w14:paraId="00000069">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2.5</w:t>
      </w:r>
      <w:r w:rsidDel="00000000" w:rsidR="00000000" w:rsidRPr="00000000">
        <w:rPr>
          <w:rFonts w:ascii="Times New Roman" w:cs="Times New Roman" w:eastAsia="Times New Roman" w:hAnsi="Times New Roman"/>
          <w:color w:val="000000"/>
          <w:sz w:val="24"/>
          <w:szCs w:val="24"/>
          <w:rtl w:val="0"/>
        </w:rPr>
        <w:t xml:space="preserve"> До початку робіт з монтажу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необхідно:</w:t>
      </w:r>
    </w:p>
    <w:p w:rsidR="00000000" w:rsidDel="00000000" w:rsidP="00000000" w:rsidRDefault="00000000" w:rsidRPr="00000000" w14:paraId="0000006A">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встановити тимчасове огородження навколо місця проведення робіт і виставити попереджувальні знаки.</w:t>
      </w:r>
    </w:p>
    <w:p w:rsidR="00000000" w:rsidDel="00000000" w:rsidP="00000000" w:rsidRDefault="00000000" w:rsidRPr="00000000" w14:paraId="0000006B">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провести прийом комплекту </w:t>
      </w:r>
      <w:r w:rsidDel="00000000" w:rsidR="00000000" w:rsidRPr="00000000">
        <w:rPr>
          <w:rFonts w:ascii="Times New Roman" w:cs="Times New Roman" w:eastAsia="Times New Roman" w:hAnsi="Times New Roman"/>
          <w:sz w:val="24"/>
          <w:szCs w:val="24"/>
          <w:rtl w:val="0"/>
        </w:rPr>
        <w:t xml:space="preserve">підмостя </w:t>
      </w:r>
      <w:r w:rsidDel="00000000" w:rsidR="00000000" w:rsidRPr="00000000">
        <w:rPr>
          <w:rFonts w:ascii="Times New Roman" w:cs="Times New Roman" w:eastAsia="Times New Roman" w:hAnsi="Times New Roman"/>
          <w:color w:val="000000"/>
          <w:sz w:val="24"/>
          <w:szCs w:val="24"/>
          <w:rtl w:val="0"/>
        </w:rPr>
        <w:t xml:space="preserve">зі складу, доставити до місця установки, розсортувати за елементами і розкласти їх </w:t>
      </w:r>
      <w:r w:rsidDel="00000000" w:rsidR="00000000" w:rsidRPr="00000000">
        <w:rPr>
          <w:rFonts w:ascii="Times New Roman" w:cs="Times New Roman" w:eastAsia="Times New Roman" w:hAnsi="Times New Roman"/>
          <w:sz w:val="24"/>
          <w:szCs w:val="24"/>
          <w:rtl w:val="0"/>
        </w:rPr>
        <w:t xml:space="preserve">вздовж</w:t>
      </w:r>
      <w:r w:rsidDel="00000000" w:rsidR="00000000" w:rsidRPr="00000000">
        <w:rPr>
          <w:rFonts w:ascii="Times New Roman" w:cs="Times New Roman" w:eastAsia="Times New Roman" w:hAnsi="Times New Roman"/>
          <w:color w:val="000000"/>
          <w:sz w:val="24"/>
          <w:szCs w:val="24"/>
          <w:rtl w:val="0"/>
        </w:rPr>
        <w:t xml:space="preserve"> фасаду;</w:t>
      </w:r>
    </w:p>
    <w:p w:rsidR="00000000" w:rsidDel="00000000" w:rsidP="00000000" w:rsidRDefault="00000000" w:rsidRPr="00000000" w14:paraId="0000006C">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перевірити справність інструменту, пристосувань, підйомних механізмів, запобіжних поясів, несправні - замінити;</w:t>
      </w:r>
    </w:p>
    <w:p w:rsidR="00000000" w:rsidDel="00000000" w:rsidP="00000000" w:rsidRDefault="00000000" w:rsidRPr="00000000" w14:paraId="0000006D">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робітників, які монтують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попередньо ознайомити з конструкцією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і проінструктувати про порядок і способи монтажу під підпис.</w:t>
      </w:r>
    </w:p>
    <w:p w:rsidR="00000000" w:rsidDel="00000000" w:rsidP="00000000" w:rsidRDefault="00000000" w:rsidRPr="00000000" w14:paraId="0000006E">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повинн</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 монтуватися на спланованому і утрамбованому майданчику. На майданчику повинно бути передбачене відведення поверхневих вод. Допускається установка підмостки на твердих покриттях із застосуванням регульованих домкратів, висота регулювання - 150 мм.</w:t>
      </w:r>
    </w:p>
    <w:p w:rsidR="00000000" w:rsidDel="00000000" w:rsidP="00000000" w:rsidRDefault="00000000" w:rsidRPr="00000000" w14:paraId="0000006F">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Забороняється вирівнювати підкладку під </w:t>
      </w:r>
      <w:r w:rsidDel="00000000" w:rsidR="00000000" w:rsidRPr="00000000">
        <w:rPr>
          <w:rFonts w:ascii="Times New Roman" w:cs="Times New Roman" w:eastAsia="Times New Roman" w:hAnsi="Times New Roman"/>
          <w:sz w:val="24"/>
          <w:szCs w:val="24"/>
          <w:rtl w:val="0"/>
        </w:rPr>
        <w:t xml:space="preserve">підмостями</w:t>
      </w:r>
      <w:r w:rsidDel="00000000" w:rsidR="00000000" w:rsidRPr="00000000">
        <w:rPr>
          <w:rFonts w:ascii="Times New Roman" w:cs="Times New Roman" w:eastAsia="Times New Roman" w:hAnsi="Times New Roman"/>
          <w:color w:val="000000"/>
          <w:sz w:val="24"/>
          <w:szCs w:val="24"/>
          <w:rtl w:val="0"/>
        </w:rPr>
        <w:t xml:space="preserve"> за допомогою цегли, каміння, обрізків дощок і клинів.</w:t>
      </w:r>
    </w:p>
    <w:p w:rsidR="00000000" w:rsidDel="00000000" w:rsidP="00000000" w:rsidRDefault="00000000" w:rsidRPr="00000000" w14:paraId="00000070">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2.7</w:t>
      </w:r>
      <w:r w:rsidDel="00000000" w:rsidR="00000000" w:rsidRPr="00000000">
        <w:rPr>
          <w:rFonts w:ascii="Times New Roman" w:cs="Times New Roman" w:eastAsia="Times New Roman" w:hAnsi="Times New Roman"/>
          <w:color w:val="000000"/>
          <w:sz w:val="24"/>
          <w:szCs w:val="24"/>
          <w:rtl w:val="0"/>
        </w:rPr>
        <w:t xml:space="preserve"> Зазор між стіною будівлі і робочим настилом </w:t>
      </w:r>
      <w:r w:rsidDel="00000000" w:rsidR="00000000" w:rsidRPr="00000000">
        <w:rPr>
          <w:rFonts w:ascii="Times New Roman" w:cs="Times New Roman" w:eastAsia="Times New Roman" w:hAnsi="Times New Roman"/>
          <w:sz w:val="24"/>
          <w:szCs w:val="24"/>
          <w:rtl w:val="0"/>
        </w:rPr>
        <w:t xml:space="preserve">підмостя</w:t>
      </w:r>
      <w:r w:rsidDel="00000000" w:rsidR="00000000" w:rsidRPr="00000000">
        <w:rPr>
          <w:rFonts w:ascii="Times New Roman" w:cs="Times New Roman" w:eastAsia="Times New Roman" w:hAnsi="Times New Roman"/>
          <w:color w:val="000000"/>
          <w:sz w:val="24"/>
          <w:szCs w:val="24"/>
          <w:rtl w:val="0"/>
        </w:rPr>
        <w:t xml:space="preserve"> не повинен перевищувати 150 мм при о</w:t>
      </w:r>
      <w:r w:rsidDel="00000000" w:rsidR="00000000" w:rsidRPr="00000000">
        <w:rPr>
          <w:rFonts w:ascii="Times New Roman" w:cs="Times New Roman" w:eastAsia="Times New Roman" w:hAnsi="Times New Roman"/>
          <w:sz w:val="24"/>
          <w:szCs w:val="24"/>
          <w:rtl w:val="0"/>
        </w:rPr>
        <w:t xml:space="preserve">поряджуваль</w:t>
      </w:r>
      <w:r w:rsidDel="00000000" w:rsidR="00000000" w:rsidRPr="00000000">
        <w:rPr>
          <w:rFonts w:ascii="Times New Roman" w:cs="Times New Roman" w:eastAsia="Times New Roman" w:hAnsi="Times New Roman"/>
          <w:color w:val="000000"/>
          <w:sz w:val="24"/>
          <w:szCs w:val="24"/>
          <w:rtl w:val="0"/>
        </w:rPr>
        <w:t xml:space="preserve">них роботах.</w:t>
      </w:r>
    </w:p>
    <w:p w:rsidR="00000000" w:rsidDel="00000000" w:rsidP="00000000" w:rsidRDefault="00000000" w:rsidRPr="00000000" w14:paraId="00000071">
      <w:pPr>
        <w:tabs>
          <w:tab w:val="left" w:leader="none" w:pos="845"/>
        </w:tabs>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2.8</w:t>
      </w:r>
      <w:r w:rsidDel="00000000" w:rsidR="00000000" w:rsidRPr="00000000">
        <w:rPr>
          <w:rFonts w:ascii="Times New Roman" w:cs="Times New Roman" w:eastAsia="Times New Roman" w:hAnsi="Times New Roman"/>
          <w:color w:val="000000"/>
          <w:sz w:val="24"/>
          <w:szCs w:val="24"/>
          <w:rtl w:val="0"/>
        </w:rPr>
        <w:t xml:space="preserve"> При ви</w:t>
      </w:r>
      <w:r w:rsidDel="00000000" w:rsidR="00000000" w:rsidRPr="00000000">
        <w:rPr>
          <w:rFonts w:ascii="Times New Roman" w:cs="Times New Roman" w:eastAsia="Times New Roman" w:hAnsi="Times New Roman"/>
          <w:sz w:val="24"/>
          <w:szCs w:val="24"/>
          <w:rtl w:val="0"/>
        </w:rPr>
        <w:t xml:space="preserve">конан</w:t>
      </w:r>
      <w:r w:rsidDel="00000000" w:rsidR="00000000" w:rsidRPr="00000000">
        <w:rPr>
          <w:rFonts w:ascii="Times New Roman" w:cs="Times New Roman" w:eastAsia="Times New Roman" w:hAnsi="Times New Roman"/>
          <w:color w:val="000000"/>
          <w:sz w:val="24"/>
          <w:szCs w:val="24"/>
          <w:rtl w:val="0"/>
        </w:rPr>
        <w:t xml:space="preserve">ні теплоізоляційних робіт зазор не повинен перевищувати подвійної товщини ізоляції плюс 50 мм.</w:t>
      </w:r>
    </w:p>
    <w:p w:rsidR="00000000" w:rsidDel="00000000" w:rsidP="00000000" w:rsidRDefault="00000000" w:rsidRPr="00000000" w14:paraId="00000072">
      <w:pPr>
        <w:ind w:left="142" w:right="127"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2.9</w:t>
      </w:r>
      <w:r w:rsidDel="00000000" w:rsidR="00000000" w:rsidRPr="00000000">
        <w:rPr>
          <w:rFonts w:ascii="Times New Roman" w:cs="Times New Roman" w:eastAsia="Times New Roman" w:hAnsi="Times New Roman"/>
          <w:color w:val="000000"/>
          <w:sz w:val="24"/>
          <w:szCs w:val="24"/>
          <w:rtl w:val="0"/>
        </w:rPr>
        <w:t xml:space="preserve"> Зазори, які перевищують 50 мм, в усіх випадках, коли не виконуються роботи, необхідно закривати.</w:t>
      </w: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073">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4">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6">
      <w:pPr>
        <w:ind w:left="170" w:right="170" w:firstLine="113"/>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3. Експлуатація</w:t>
      </w:r>
      <w:r w:rsidDel="00000000" w:rsidR="00000000" w:rsidRPr="00000000">
        <w:rPr>
          <w:rFonts w:ascii="Times New Roman" w:cs="Times New Roman" w:eastAsia="Times New Roman" w:hAnsi="Times New Roman"/>
          <w:b w:val="1"/>
          <w:color w:val="ff0000"/>
          <w:sz w:val="24"/>
          <w:szCs w:val="24"/>
          <w:u w:val="single"/>
          <w:rtl w:val="0"/>
        </w:rPr>
        <w:t xml:space="preserve"> </w:t>
      </w:r>
      <w:r w:rsidDel="00000000" w:rsidR="00000000" w:rsidRPr="00000000">
        <w:rPr>
          <w:rFonts w:ascii="Times New Roman" w:cs="Times New Roman" w:eastAsia="Times New Roman" w:hAnsi="Times New Roman"/>
          <w:b w:val="1"/>
          <w:color w:val="000000"/>
          <w:sz w:val="24"/>
          <w:szCs w:val="24"/>
          <w:u w:val="single"/>
          <w:rtl w:val="0"/>
        </w:rPr>
        <w:t xml:space="preserve">підмості </w:t>
      </w:r>
    </w:p>
    <w:p w:rsidR="00000000" w:rsidDel="00000000" w:rsidP="00000000" w:rsidRDefault="00000000" w:rsidRPr="00000000" w14:paraId="00000077">
      <w:pPr>
        <w:ind w:left="170" w:right="170" w:firstLine="113"/>
        <w:jc w:val="center"/>
        <w:rPr>
          <w:rFonts w:ascii="Times New Roman" w:cs="Times New Roman" w:eastAsia="Times New Roman" w:hAnsi="Times New Roman"/>
          <w:b w:val="1"/>
          <w:color w:val="000000"/>
          <w:sz w:val="24"/>
          <w:szCs w:val="24"/>
          <w:u w:val="single"/>
        </w:rPr>
      </w:pPr>
      <w:r w:rsidDel="00000000" w:rsidR="00000000" w:rsidRPr="00000000">
        <w:rPr>
          <w:rtl w:val="0"/>
        </w:rPr>
      </w:r>
    </w:p>
    <w:p w:rsidR="00000000" w:rsidDel="00000000" w:rsidP="00000000" w:rsidRDefault="00000000" w:rsidRPr="00000000" w14:paraId="00000078">
      <w:pPr>
        <w:ind w:left="170" w:right="170" w:firstLine="113"/>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Демонтаж конструкцій починають виконувати з верхнього ярусу в порядку, зворотному монтажу.</w:t>
      </w:r>
    </w:p>
    <w:p w:rsidR="00000000" w:rsidDel="00000000" w:rsidP="00000000" w:rsidRDefault="00000000" w:rsidRPr="00000000" w14:paraId="00000079">
      <w:pPr>
        <w:ind w:left="170" w:right="170" w:firstLine="113"/>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7A">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3.1</w:t>
      </w:r>
      <w:r w:rsidDel="00000000" w:rsidR="00000000" w:rsidRPr="00000000">
        <w:rPr>
          <w:rFonts w:ascii="Times New Roman" w:cs="Times New Roman" w:eastAsia="Times New Roman" w:hAnsi="Times New Roman"/>
          <w:sz w:val="24"/>
          <w:szCs w:val="24"/>
          <w:rtl w:val="0"/>
        </w:rPr>
        <w:t xml:space="preserve"> Встановити на рівну площадку паралельно між собою дві бази.</w:t>
      </w:r>
    </w:p>
    <w:p w:rsidR="00000000" w:rsidDel="00000000" w:rsidP="00000000" w:rsidRDefault="00000000" w:rsidRPr="00000000" w14:paraId="0000007B">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pict>
          <v:shape id="Рисунок 41" style="width:270.6pt;height:99pt;visibility:visible" o:spid="_x0000_i1028" filled="t" type="#_x0000_t75">
            <v:imagedata r:id="rId5" o:title=""/>
          </v:shape>
        </w:pict>
      </w:r>
      <w:r w:rsidDel="00000000" w:rsidR="00000000" w:rsidRPr="00000000">
        <w:rPr>
          <w:rtl w:val="0"/>
        </w:rPr>
      </w:r>
    </w:p>
    <w:p w:rsidR="00000000" w:rsidDel="00000000" w:rsidP="00000000" w:rsidRDefault="00000000" w:rsidRPr="00000000" w14:paraId="0000007C">
      <w:pPr>
        <w:ind w:left="170" w:right="170" w:firstLine="11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right="1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3.2</w:t>
      </w:r>
      <w:r w:rsidDel="00000000" w:rsidR="00000000" w:rsidRPr="00000000">
        <w:rPr>
          <w:rFonts w:ascii="Times New Roman" w:cs="Times New Roman" w:eastAsia="Times New Roman" w:hAnsi="Times New Roman"/>
          <w:sz w:val="24"/>
          <w:szCs w:val="24"/>
          <w:rtl w:val="0"/>
        </w:rPr>
        <w:t xml:space="preserve"> Зверху на базу встановити об'ємну діагональ (1).</w:t>
      </w:r>
    </w:p>
    <w:p w:rsidR="00000000" w:rsidDel="00000000" w:rsidP="00000000" w:rsidRDefault="00000000" w:rsidRPr="00000000" w14:paraId="0000007E">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pict>
          <v:shape id="Рисунок 9" style="width:247.2pt;height:111.6pt;visibility:visible" o:spid="_x0000_i1029" filled="t" type="#_x0000_t75">
            <v:imagedata r:id="rId6" o:title=""/>
          </v:shape>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4" name=""/>
                <a:graphic>
                  <a:graphicData uri="http://schemas.microsoft.com/office/word/2010/wordprocessingShape">
                    <wps:wsp>
                      <wps:cNvSpPr/>
                      <wps:cNvPr id="15" name="Shape 15"/>
                      <wps:spPr>
                        <a:xfrm flipH="1">
                          <a:off x="6991920" y="4156555"/>
                          <a:ext cx="114300" cy="36195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4"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177800</wp:posOffset>
                </wp:positionV>
                <wp:extent cx="247650" cy="295275"/>
                <wp:effectExtent b="0" l="0" r="0" t="0"/>
                <wp:wrapNone/>
                <wp:docPr id="13" name=""/>
                <a:graphic>
                  <a:graphicData uri="http://schemas.microsoft.com/office/word/2010/wordprocessingShape">
                    <wps:wsp>
                      <wps:cNvSpPr/>
                      <wps:cNvPr id="14" name="Shape 14"/>
                      <wps:spPr>
                        <a:xfrm>
                          <a:off x="5226938" y="3637125"/>
                          <a:ext cx="238125" cy="285750"/>
                        </a:xfrm>
                        <a:custGeom>
                          <a:rect b="b" l="l" r="r" t="t"/>
                          <a:pathLst>
                            <a:path extrusionOk="0" h="285750" w="238125">
                              <a:moveTo>
                                <a:pt x="0" y="0"/>
                              </a:moveTo>
                              <a:lnTo>
                                <a:pt x="0" y="285750"/>
                              </a:lnTo>
                              <a:lnTo>
                                <a:pt x="238125" y="285750"/>
                              </a:lnTo>
                              <a:lnTo>
                                <a:pt x="23812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1</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177800</wp:posOffset>
                </wp:positionV>
                <wp:extent cx="247650" cy="295275"/>
                <wp:effectExtent b="0" l="0" r="0" t="0"/>
                <wp:wrapNone/>
                <wp:docPr id="13" name="image24.png"/>
                <a:graphic>
                  <a:graphicData uri="http://schemas.openxmlformats.org/drawingml/2006/picture">
                    <pic:pic>
                      <pic:nvPicPr>
                        <pic:cNvPr id="0" name="image24.png"/>
                        <pic:cNvPicPr preferRelativeResize="0"/>
                      </pic:nvPicPr>
                      <pic:blipFill>
                        <a:blip r:embed="rId18"/>
                        <a:srcRect/>
                        <a:stretch>
                          <a:fillRect/>
                        </a:stretch>
                      </pic:blipFill>
                      <pic:spPr>
                        <a:xfrm>
                          <a:off x="0" y="0"/>
                          <a:ext cx="247650" cy="295275"/>
                        </a:xfrm>
                        <a:prstGeom prst="rect"/>
                        <a:ln/>
                      </pic:spPr>
                    </pic:pic>
                  </a:graphicData>
                </a:graphic>
              </wp:anchor>
            </w:drawing>
          </mc:Fallback>
        </mc:AlternateContent>
      </w:r>
    </w:p>
    <w:p w:rsidR="00000000" w:rsidDel="00000000" w:rsidP="00000000" w:rsidRDefault="00000000" w:rsidRPr="00000000" w14:paraId="0000007F">
      <w:pPr>
        <w:ind w:right="17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ind w:right="1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3.3</w:t>
      </w:r>
      <w:r w:rsidDel="00000000" w:rsidR="00000000" w:rsidRPr="00000000">
        <w:rPr>
          <w:rFonts w:ascii="Times New Roman" w:cs="Times New Roman" w:eastAsia="Times New Roman" w:hAnsi="Times New Roman"/>
          <w:sz w:val="24"/>
          <w:szCs w:val="24"/>
          <w:rtl w:val="0"/>
        </w:rPr>
        <w:t xml:space="preserve"> Домкратами вирівняти базу за рівнем горизонту.</w:t>
      </w:r>
    </w:p>
    <w:p w:rsidR="00000000" w:rsidDel="00000000" w:rsidP="00000000" w:rsidRDefault="00000000" w:rsidRPr="00000000" w14:paraId="00000081">
      <w:pPr>
        <w:ind w:right="17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ind w:left="170" w:right="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3.4.</w:t>
      </w:r>
      <w:r w:rsidDel="00000000" w:rsidR="00000000" w:rsidRPr="00000000">
        <w:rPr>
          <w:rFonts w:ascii="Times New Roman" w:cs="Times New Roman" w:eastAsia="Times New Roman" w:hAnsi="Times New Roman"/>
          <w:sz w:val="24"/>
          <w:szCs w:val="24"/>
          <w:rtl w:val="0"/>
        </w:rPr>
        <w:t xml:space="preserve"> Вставити драбини секції (2) в стакани бази.</w:t>
      </w:r>
    </w:p>
    <w:p w:rsidR="00000000" w:rsidDel="00000000" w:rsidP="00000000" w:rsidRDefault="00000000" w:rsidRPr="00000000" w14:paraId="00000083">
      <w:pPr>
        <w:ind w:left="170" w:right="1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ind w:left="170" w:right="170" w:firstLine="0"/>
        <w:rPr>
          <w:rFonts w:ascii="Verdana" w:cs="Verdana" w:eastAsia="Verdana" w:hAnsi="Verdana"/>
          <w:sz w:val="22"/>
          <w:szCs w:val="22"/>
        </w:rPr>
      </w:pPr>
      <w:r w:rsidDel="00000000" w:rsidR="00000000" w:rsidRPr="00000000">
        <w:rPr/>
        <w:pict>
          <v:shape id="Рисунок 8" style="width:220.2pt;height:146.4pt;visibility:visible" o:spid="_x0000_i1030" filled="t" type="#_x0000_t75">
            <v:imagedata r:id="rId7" o:title=""/>
          </v:shape>
        </w:pict>
      </w:r>
      <w:r w:rsidDel="00000000" w:rsidR="00000000" w:rsidRPr="00000000">
        <w:rPr>
          <w:rFonts w:ascii="Verdana" w:cs="Verdana" w:eastAsia="Verdana" w:hAnsi="Verdana"/>
          <w:sz w:val="22"/>
          <w:szCs w:val="22"/>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
                <a:graphic>
                  <a:graphicData uri="http://schemas.microsoft.com/office/word/2010/wordprocessingShape">
                    <wps:wsp>
                      <wps:cNvSpPr/>
                      <wps:cNvPr id="4" name="Shape 4"/>
                      <wps:spPr>
                        <a:xfrm flipH="1" rot="10800000">
                          <a:off x="6175945" y="3947005"/>
                          <a:ext cx="400050" cy="39052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2" name=""/>
                <a:graphic>
                  <a:graphicData uri="http://schemas.microsoft.com/office/word/2010/wordprocessingShape">
                    <wps:wsp>
                      <wps:cNvSpPr/>
                      <wps:cNvPr id="23" name="Shape 23"/>
                      <wps:spPr>
                        <a:xfrm>
                          <a:off x="6722045" y="3923510"/>
                          <a:ext cx="1028700" cy="19050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2" name="image33.png"/>
                <a:graphic>
                  <a:graphicData uri="http://schemas.openxmlformats.org/drawingml/2006/picture">
                    <pic:pic>
                      <pic:nvPicPr>
                        <pic:cNvPr id="0" name="image33.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285750" cy="257175"/>
                <wp:effectExtent b="0" l="0" r="0" t="0"/>
                <wp:wrapNone/>
                <wp:docPr id="15" name=""/>
                <a:graphic>
                  <a:graphicData uri="http://schemas.microsoft.com/office/word/2010/wordprocessingShape">
                    <wps:wsp>
                      <wps:cNvSpPr/>
                      <wps:cNvPr id="16" name="Shape 16"/>
                      <wps:spPr>
                        <a:xfrm>
                          <a:off x="5207888" y="3656175"/>
                          <a:ext cx="276225" cy="247650"/>
                        </a:xfrm>
                        <a:custGeom>
                          <a:rect b="b" l="l" r="r" t="t"/>
                          <a:pathLst>
                            <a:path extrusionOk="0" h="247650" w="276225">
                              <a:moveTo>
                                <a:pt x="0" y="0"/>
                              </a:moveTo>
                              <a:lnTo>
                                <a:pt x="0" y="247650"/>
                              </a:lnTo>
                              <a:lnTo>
                                <a:pt x="276225" y="247650"/>
                              </a:lnTo>
                              <a:lnTo>
                                <a:pt x="27622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2</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285750" cy="257175"/>
                <wp:effectExtent b="0" l="0" r="0" t="0"/>
                <wp:wrapNone/>
                <wp:docPr id="15" name="image26.png"/>
                <a:graphic>
                  <a:graphicData uri="http://schemas.openxmlformats.org/drawingml/2006/picture">
                    <pic:pic>
                      <pic:nvPicPr>
                        <pic:cNvPr id="0" name="image26.png"/>
                        <pic:cNvPicPr preferRelativeResize="0"/>
                      </pic:nvPicPr>
                      <pic:blipFill>
                        <a:blip r:embed="rId18"/>
                        <a:srcRect/>
                        <a:stretch>
                          <a:fillRect/>
                        </a:stretch>
                      </pic:blipFill>
                      <pic:spPr>
                        <a:xfrm>
                          <a:off x="0" y="0"/>
                          <a:ext cx="285750" cy="257175"/>
                        </a:xfrm>
                        <a:prstGeom prst="rect"/>
                        <a:ln/>
                      </pic:spPr>
                    </pic:pic>
                  </a:graphicData>
                </a:graphic>
              </wp:anchor>
            </w:drawing>
          </mc:Fallback>
        </mc:AlternateContent>
      </w:r>
    </w:p>
    <w:p w:rsidR="00000000" w:rsidDel="00000000" w:rsidP="00000000" w:rsidRDefault="00000000" w:rsidRPr="00000000" w14:paraId="0000008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6">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3.5</w:t>
      </w:r>
      <w:r w:rsidDel="00000000" w:rsidR="00000000" w:rsidRPr="00000000">
        <w:rPr>
          <w:rFonts w:ascii="Times New Roman" w:cs="Times New Roman" w:eastAsia="Times New Roman" w:hAnsi="Times New Roman"/>
          <w:sz w:val="24"/>
          <w:szCs w:val="24"/>
          <w:rtl w:val="0"/>
        </w:rPr>
        <w:t xml:space="preserve"> Надягти на драбини секції гантелі секції (3).</w:t>
      </w:r>
    </w:p>
    <w:p w:rsidR="00000000" w:rsidDel="00000000" w:rsidP="00000000" w:rsidRDefault="00000000" w:rsidRPr="00000000" w14:paraId="00000087">
      <w:pPr>
        <w:ind w:left="170" w:right="170" w:firstLine="113"/>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127000</wp:posOffset>
                </wp:positionV>
                <wp:extent cx="247650" cy="257175"/>
                <wp:effectExtent b="0" l="0" r="0" t="0"/>
                <wp:wrapNone/>
                <wp:docPr id="6" name=""/>
                <a:graphic>
                  <a:graphicData uri="http://schemas.microsoft.com/office/word/2010/wordprocessingShape">
                    <wps:wsp>
                      <wps:cNvSpPr/>
                      <wps:cNvPr id="7" name="Shape 7"/>
                      <wps:spPr>
                        <a:xfrm>
                          <a:off x="5226938" y="3656175"/>
                          <a:ext cx="238125" cy="247650"/>
                        </a:xfrm>
                        <a:custGeom>
                          <a:rect b="b" l="l" r="r" t="t"/>
                          <a:pathLst>
                            <a:path extrusionOk="0" h="247650" w="238125">
                              <a:moveTo>
                                <a:pt x="0" y="0"/>
                              </a:moveTo>
                              <a:lnTo>
                                <a:pt x="0" y="247650"/>
                              </a:lnTo>
                              <a:lnTo>
                                <a:pt x="238125" y="247650"/>
                              </a:lnTo>
                              <a:lnTo>
                                <a:pt x="23812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3</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127000</wp:posOffset>
                </wp:positionV>
                <wp:extent cx="247650" cy="257175"/>
                <wp:effectExtent b="0" l="0" r="0" t="0"/>
                <wp:wrapNone/>
                <wp:docPr id="6"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247650" cy="257175"/>
                        </a:xfrm>
                        <a:prstGeom prst="rect"/>
                        <a:ln/>
                      </pic:spPr>
                    </pic:pic>
                  </a:graphicData>
                </a:graphic>
              </wp:anchor>
            </w:drawing>
          </mc:Fallback>
        </mc:AlternateContent>
      </w:r>
    </w:p>
    <w:p w:rsidR="00000000" w:rsidDel="00000000" w:rsidP="00000000" w:rsidRDefault="00000000" w:rsidRPr="00000000" w14:paraId="00000088">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9" name=""/>
                <a:graphic>
                  <a:graphicData uri="http://schemas.microsoft.com/office/word/2010/wordprocessingShape">
                    <wps:wsp>
                      <wps:cNvSpPr/>
                      <wps:cNvPr id="10" name="Shape 10"/>
                      <wps:spPr>
                        <a:xfrm>
                          <a:off x="7471345" y="3920335"/>
                          <a:ext cx="647700" cy="46545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9"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8" name=""/>
                <a:graphic>
                  <a:graphicData uri="http://schemas.microsoft.com/office/word/2010/wordprocessingShape">
                    <wps:wsp>
                      <wps:cNvSpPr/>
                      <wps:cNvPr id="19" name="Shape 19"/>
                      <wps:spPr>
                        <a:xfrm flipH="1" rot="10800000">
                          <a:off x="7309420" y="3920335"/>
                          <a:ext cx="161925" cy="28448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8" name="image29.png"/>
                <a:graphic>
                  <a:graphicData uri="http://schemas.openxmlformats.org/drawingml/2006/picture">
                    <pic:pic>
                      <pic:nvPicPr>
                        <pic:cNvPr id="0" name="image29.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89">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3.6</w:t>
      </w:r>
      <w:r w:rsidDel="00000000" w:rsidR="00000000" w:rsidRPr="00000000">
        <w:rPr>
          <w:rFonts w:ascii="Times New Roman" w:cs="Times New Roman" w:eastAsia="Times New Roman" w:hAnsi="Times New Roman"/>
          <w:sz w:val="24"/>
          <w:szCs w:val="24"/>
          <w:rtl w:val="0"/>
        </w:rPr>
        <w:t xml:space="preserve"> Закріпити конструкцію стяжками секції (4).</w:t>
      </w:r>
      <w:r w:rsidDel="00000000" w:rsidR="00000000" w:rsidRPr="00000000">
        <w:pict>
          <v:shape id="Рисунок 57" style="position:absolute;left:0;text-align:left;margin-left:0.0pt;margin-top:0.0pt;width:186.75pt;height:133.5pt;z-index:6;visibility:visible;mso-wrap-distance-left:0;mso-wrap-distance-right:0;mso-position-horizontal:absolute;mso-position-vertical:absolute;mso-position-horizontal-relative:margin;mso-position-vertical-relative:text;" o:spid="_x0000_s1036" filled="t" type="#_x0000_t75">
            <v:imagedata r:id="rId9" o:title=""/>
            <w10:wrap type="topAndBottom"/>
          </v:shape>
        </w:pict>
      </w:r>
    </w:p>
    <w:p w:rsidR="00000000" w:rsidDel="00000000" w:rsidP="00000000" w:rsidRDefault="00000000" w:rsidRPr="00000000" w14:paraId="0000008A">
      <w:pPr>
        <w:ind w:left="170" w:right="170" w:firstLine="11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pict>
          <v:shape id="Рисунок 56" style="position:absolute;left:0;text-align:left;margin-left:101.8pt;margin-top:3.6pt;width:196.5pt;height:134.85pt;z-index:7;visibility:visible;mso-wrap-distance-left:0;mso-wrap-distance-right:0;mso-position-horizontal:absolute;mso-position-vertical:absolute;mso-position-horizontal-relative:margin;mso-position-vertical-relative:text;" o:spid="_x0000_s1037" filled="t" type="#_x0000_t75">
            <v:imagedata r:id="rId10" o:title=""/>
          </v:shape>
        </w:pic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0" name=""/>
                <a:graphic>
                  <a:graphicData uri="http://schemas.microsoft.com/office/word/2010/wordprocessingShape">
                    <wps:wsp>
                      <wps:cNvSpPr/>
                      <wps:cNvPr id="11" name="Shape 11"/>
                      <wps:spPr>
                        <a:xfrm flipH="1" rot="10800000">
                          <a:off x="7381810" y="3889854"/>
                          <a:ext cx="142875" cy="247651"/>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0" name="image21.png"/>
                <a:graphic>
                  <a:graphicData uri="http://schemas.openxmlformats.org/drawingml/2006/picture">
                    <pic:pic>
                      <pic:nvPicPr>
                        <pic:cNvPr id="0" name="image21.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5" name=""/>
                <a:graphic>
                  <a:graphicData uri="http://schemas.microsoft.com/office/word/2010/wordprocessingShape">
                    <wps:wsp>
                      <wps:cNvSpPr/>
                      <wps:cNvPr id="6" name="Shape 6"/>
                      <wps:spPr>
                        <a:xfrm>
                          <a:off x="7543735" y="3889854"/>
                          <a:ext cx="533400" cy="476251"/>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5"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285750" cy="333375"/>
                <wp:effectExtent b="0" l="0" r="0" t="0"/>
                <wp:wrapNone/>
                <wp:docPr id="2" name=""/>
                <a:graphic>
                  <a:graphicData uri="http://schemas.microsoft.com/office/word/2010/wordprocessingShape">
                    <wps:wsp>
                      <wps:cNvSpPr/>
                      <wps:cNvPr id="3" name="Shape 3"/>
                      <wps:spPr>
                        <a:xfrm>
                          <a:off x="5207888" y="3618075"/>
                          <a:ext cx="276225" cy="323850"/>
                        </a:xfrm>
                        <a:custGeom>
                          <a:rect b="b" l="l" r="r" t="t"/>
                          <a:pathLst>
                            <a:path extrusionOk="0" h="323850" w="276225">
                              <a:moveTo>
                                <a:pt x="0" y="0"/>
                              </a:moveTo>
                              <a:lnTo>
                                <a:pt x="0" y="323850"/>
                              </a:lnTo>
                              <a:lnTo>
                                <a:pt x="276225" y="323850"/>
                              </a:lnTo>
                              <a:lnTo>
                                <a:pt x="27622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4</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285750" cy="333375"/>
                <wp:effectExtent b="0" l="0" r="0" t="0"/>
                <wp:wrapNone/>
                <wp:docPr id="2"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285750" cy="333375"/>
                        </a:xfrm>
                        <a:prstGeom prst="rect"/>
                        <a:ln/>
                      </pic:spPr>
                    </pic:pic>
                  </a:graphicData>
                </a:graphic>
              </wp:anchor>
            </w:drawing>
          </mc:Fallback>
        </mc:AlternateContent>
      </w:r>
    </w:p>
    <w:p w:rsidR="00000000" w:rsidDel="00000000" w:rsidP="00000000" w:rsidRDefault="00000000" w:rsidRPr="00000000" w14:paraId="0000008B">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ind w:right="1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3.7</w:t>
      </w:r>
      <w:r w:rsidDel="00000000" w:rsidR="00000000" w:rsidRPr="00000000">
        <w:rPr>
          <w:rFonts w:ascii="Times New Roman" w:cs="Times New Roman" w:eastAsia="Times New Roman" w:hAnsi="Times New Roman"/>
          <w:sz w:val="24"/>
          <w:szCs w:val="24"/>
          <w:rtl w:val="0"/>
        </w:rPr>
        <w:t xml:space="preserve"> Зібрати ще один ярус і встановити стабілізатори (5), якщо передбачає комплектація</w:t>
      </w:r>
      <w:r w:rsidDel="00000000" w:rsidR="00000000" w:rsidRPr="00000000">
        <w:pict>
          <v:shape id="Рисунок 50" style="position:absolute;left:0;text-align:left;margin-left:109.6pt;margin-top:24.5pt;width:187.7pt;height:203.8pt;z-index:8;visibility:visible;mso-wrap-distance-left:0;mso-wrap-distance-right:0;mso-position-horizontal:absolute;mso-position-vertical:absolute;mso-position-horizontal-relative:margin;mso-position-vertical-relative:text;" o:spid="_x0000_s1043" filled="t" type="#_x0000_t75">
            <v:imagedata r:id="rId11" o:title=""/>
            <w10:wrap side="largest" type="square"/>
          </v:shape>
        </w:pic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6" name=""/>
                <a:graphic>
                  <a:graphicData uri="http://schemas.microsoft.com/office/word/2010/wordprocessingShape">
                    <wps:wsp>
                      <wps:cNvSpPr/>
                      <wps:cNvPr id="17" name="Shape 17"/>
                      <wps:spPr>
                        <a:xfrm>
                          <a:off x="6852220" y="4751550"/>
                          <a:ext cx="342900" cy="54292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6" name="image27.png"/>
                <a:graphic>
                  <a:graphicData uri="http://schemas.openxmlformats.org/drawingml/2006/picture">
                    <pic:pic>
                      <pic:nvPicPr>
                        <pic:cNvPr id="0" name="image27.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1498600</wp:posOffset>
                </wp:positionH>
                <wp:positionV relativeFrom="paragraph">
                  <wp:posOffset>762000</wp:posOffset>
                </wp:positionV>
                <wp:extent cx="304800" cy="257175"/>
                <wp:effectExtent b="0" l="0" r="0" t="0"/>
                <wp:wrapNone/>
                <wp:docPr id="7" name=""/>
                <a:graphic>
                  <a:graphicData uri="http://schemas.microsoft.com/office/word/2010/wordprocessingShape">
                    <wps:wsp>
                      <wps:cNvSpPr/>
                      <wps:cNvPr id="8" name="Shape 8"/>
                      <wps:spPr>
                        <a:xfrm>
                          <a:off x="5198363" y="3656175"/>
                          <a:ext cx="295275" cy="247650"/>
                        </a:xfrm>
                        <a:custGeom>
                          <a:rect b="b" l="l" r="r" t="t"/>
                          <a:pathLst>
                            <a:path extrusionOk="0" h="247650" w="295275">
                              <a:moveTo>
                                <a:pt x="0" y="0"/>
                              </a:moveTo>
                              <a:lnTo>
                                <a:pt x="0" y="247650"/>
                              </a:lnTo>
                              <a:lnTo>
                                <a:pt x="295275" y="247650"/>
                              </a:lnTo>
                              <a:lnTo>
                                <a:pt x="29527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5</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1498600</wp:posOffset>
                </wp:positionH>
                <wp:positionV relativeFrom="paragraph">
                  <wp:posOffset>762000</wp:posOffset>
                </wp:positionV>
                <wp:extent cx="304800" cy="257175"/>
                <wp:effectExtent b="0" l="0" r="0" t="0"/>
                <wp:wrapNone/>
                <wp:docPr id="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304800" cy="257175"/>
                        </a:xfrm>
                        <a:prstGeom prst="rect"/>
                        <a:ln/>
                      </pic:spPr>
                    </pic:pic>
                  </a:graphicData>
                </a:graphic>
              </wp:anchor>
            </w:drawing>
          </mc:Fallback>
        </mc:AlternateContent>
      </w:r>
    </w:p>
    <w:p w:rsidR="00000000" w:rsidDel="00000000" w:rsidP="00000000" w:rsidRDefault="00000000" w:rsidRPr="00000000" w14:paraId="00000093">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4">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6">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7">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8">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9">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A">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B">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C">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D">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E">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F">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A0">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A1">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A2">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A3">
      <w:pPr>
        <w:ind w:firstLine="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3.8 </w:t>
      </w:r>
      <w:r w:rsidDel="00000000" w:rsidR="00000000" w:rsidRPr="00000000">
        <w:rPr>
          <w:rFonts w:ascii="Times New Roman" w:cs="Times New Roman" w:eastAsia="Times New Roman" w:hAnsi="Times New Roman"/>
          <w:sz w:val="24"/>
          <w:szCs w:val="24"/>
          <w:rtl w:val="0"/>
        </w:rPr>
        <w:t xml:space="preserve">Повторюючи пункти 4, 5, 6 зібрати </w:t>
      </w:r>
      <w:r w:rsidDel="00000000" w:rsidR="00000000" w:rsidRPr="00000000">
        <w:rPr>
          <w:rFonts w:ascii="Times New Roman" w:cs="Times New Roman" w:eastAsia="Times New Roman" w:hAnsi="Times New Roman"/>
          <w:sz w:val="24"/>
          <w:szCs w:val="24"/>
          <w:rtl w:val="0"/>
        </w:rPr>
        <w:t xml:space="preserve">підмості на необхідну висоту, встановивши об'ємні діагоналі через кожні 3 додаткові секції.</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3.9. </w:t>
      </w:r>
      <w:r w:rsidDel="00000000" w:rsidR="00000000" w:rsidRPr="00000000">
        <w:rPr>
          <w:rFonts w:ascii="Times New Roman" w:cs="Times New Roman" w:eastAsia="Times New Roman" w:hAnsi="Times New Roman"/>
          <w:sz w:val="24"/>
          <w:szCs w:val="24"/>
          <w:rtl w:val="0"/>
        </w:rPr>
        <w:t xml:space="preserve">Вставити драбини огородження (6) в сполучні гантелі останньої секції. Надягти на драбини секції огородження гантелі огородження (7).</w:t>
      </w:r>
    </w:p>
    <w:p w:rsidR="00000000" w:rsidDel="00000000" w:rsidP="00000000" w:rsidRDefault="00000000" w:rsidRPr="00000000" w14:paraId="000000A6">
      <w:pPr>
        <w:ind w:left="170" w:right="170" w:firstLine="113"/>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2590800</wp:posOffset>
                </wp:positionH>
                <wp:positionV relativeFrom="paragraph">
                  <wp:posOffset>88900</wp:posOffset>
                </wp:positionV>
                <wp:extent cx="361950" cy="247650"/>
                <wp:effectExtent b="0" l="0" r="0" t="0"/>
                <wp:wrapNone/>
                <wp:docPr id="11" name=""/>
                <a:graphic>
                  <a:graphicData uri="http://schemas.microsoft.com/office/word/2010/wordprocessingShape">
                    <wps:wsp>
                      <wps:cNvSpPr/>
                      <wps:cNvPr id="12" name="Shape 12"/>
                      <wps:spPr>
                        <a:xfrm>
                          <a:off x="5169788" y="3660938"/>
                          <a:ext cx="352425" cy="238125"/>
                        </a:xfrm>
                        <a:custGeom>
                          <a:rect b="b" l="l" r="r" t="t"/>
                          <a:pathLst>
                            <a:path extrusionOk="0" h="238125" w="352425">
                              <a:moveTo>
                                <a:pt x="0" y="0"/>
                              </a:moveTo>
                              <a:lnTo>
                                <a:pt x="0" y="238125"/>
                              </a:lnTo>
                              <a:lnTo>
                                <a:pt x="352425" y="238125"/>
                              </a:lnTo>
                              <a:lnTo>
                                <a:pt x="35242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7</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2590800</wp:posOffset>
                </wp:positionH>
                <wp:positionV relativeFrom="paragraph">
                  <wp:posOffset>88900</wp:posOffset>
                </wp:positionV>
                <wp:extent cx="361950" cy="247650"/>
                <wp:effectExtent b="0" l="0" r="0" t="0"/>
                <wp:wrapNone/>
                <wp:docPr id="11" name="image22.png"/>
                <a:graphic>
                  <a:graphicData uri="http://schemas.openxmlformats.org/drawingml/2006/picture">
                    <pic:pic>
                      <pic:nvPicPr>
                        <pic:cNvPr id="0" name="image22.png"/>
                        <pic:cNvPicPr preferRelativeResize="0"/>
                      </pic:nvPicPr>
                      <pic:blipFill>
                        <a:blip r:embed="rId18"/>
                        <a:srcRect/>
                        <a:stretch>
                          <a:fillRect/>
                        </a:stretch>
                      </pic:blipFill>
                      <pic:spPr>
                        <a:xfrm>
                          <a:off x="0" y="0"/>
                          <a:ext cx="361950" cy="247650"/>
                        </a:xfrm>
                        <a:prstGeom prst="rect"/>
                        <a:ln/>
                      </pic:spPr>
                    </pic:pic>
                  </a:graphicData>
                </a:graphic>
              </wp:anchor>
            </w:drawing>
          </mc:Fallback>
        </mc:AlternateContent>
      </w:r>
    </w:p>
    <w:p w:rsidR="00000000" w:rsidDel="00000000" w:rsidP="00000000" w:rsidRDefault="00000000" w:rsidRPr="00000000" w14:paraId="000000A7">
      <w:pPr>
        <w:ind w:left="170" w:right="170" w:firstLine="113"/>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pict>
          <v:shape id="Рисунок 71" style="position:absolute;left:0;text-align:left;margin-left:118.95pt;margin-top:7.35pt;width:154.75pt;height:159.3pt;z-index:17;visibility:visible;mso-wrap-distance-left:0;mso-wrap-distance-right:0;mso-position-horizontal:absolute;mso-position-vertical:absolute;mso-position-horizontal-relative:margin;mso-position-vertical-relative:text;" o:spid="_x0000_s1045" filled="t" type="#_x0000_t75">
            <v:imagedata r:id="rId12" o:title=""/>
          </v:shape>
        </w:pic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
                <a:graphic>
                  <a:graphicData uri="http://schemas.microsoft.com/office/word/2010/wordprocessingShape">
                    <wps:wsp>
                      <wps:cNvSpPr/>
                      <wps:cNvPr id="2" name="Shape 2"/>
                      <wps:spPr>
                        <a:xfrm flipH="1" rot="10800000">
                          <a:off x="7515160" y="3892395"/>
                          <a:ext cx="314960" cy="19177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7" name=""/>
                <a:graphic>
                  <a:graphicData uri="http://schemas.microsoft.com/office/word/2010/wordprocessingShape">
                    <wps:wsp>
                      <wps:cNvSpPr/>
                      <wps:cNvPr id="18" name="Shape 18"/>
                      <wps:spPr>
                        <a:xfrm>
                          <a:off x="7830120" y="3892395"/>
                          <a:ext cx="408940" cy="33464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7" name="image28.png"/>
                <a:graphic>
                  <a:graphicData uri="http://schemas.openxmlformats.org/drawingml/2006/picture">
                    <pic:pic>
                      <pic:nvPicPr>
                        <pic:cNvPr id="0" name="image28.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8">
      <w:pPr>
        <w:ind w:right="17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9">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ind w:left="170" w:right="170" w:firstLine="113"/>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ind w:left="170" w:right="170" w:firstLine="113"/>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0</wp:posOffset>
                </wp:positionV>
                <wp:extent cx="333375" cy="238125"/>
                <wp:effectExtent b="0" l="0" r="0" t="0"/>
                <wp:wrapNone/>
                <wp:docPr id="20" name=""/>
                <a:graphic>
                  <a:graphicData uri="http://schemas.microsoft.com/office/word/2010/wordprocessingShape">
                    <wps:wsp>
                      <wps:cNvSpPr/>
                      <wps:cNvPr id="21" name="Shape 21"/>
                      <wps:spPr>
                        <a:xfrm>
                          <a:off x="5184075" y="3665700"/>
                          <a:ext cx="323850" cy="228600"/>
                        </a:xfrm>
                        <a:custGeom>
                          <a:rect b="b" l="l" r="r" t="t"/>
                          <a:pathLst>
                            <a:path extrusionOk="0" h="228600" w="323850">
                              <a:moveTo>
                                <a:pt x="0" y="0"/>
                              </a:moveTo>
                              <a:lnTo>
                                <a:pt x="0" y="228600"/>
                              </a:lnTo>
                              <a:lnTo>
                                <a:pt x="323850" y="228600"/>
                              </a:lnTo>
                              <a:lnTo>
                                <a:pt x="32385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6</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0</wp:posOffset>
                </wp:positionV>
                <wp:extent cx="333375" cy="238125"/>
                <wp:effectExtent b="0" l="0" r="0" t="0"/>
                <wp:wrapNone/>
                <wp:docPr id="20" name="image31.png"/>
                <a:graphic>
                  <a:graphicData uri="http://schemas.openxmlformats.org/drawingml/2006/picture">
                    <pic:pic>
                      <pic:nvPicPr>
                        <pic:cNvPr id="0" name="image31.png"/>
                        <pic:cNvPicPr preferRelativeResize="0"/>
                      </pic:nvPicPr>
                      <pic:blipFill>
                        <a:blip r:embed="rId18"/>
                        <a:srcRect/>
                        <a:stretch>
                          <a:fillRect/>
                        </a:stretch>
                      </pic:blipFill>
                      <pic:spPr>
                        <a:xfrm>
                          <a:off x="0" y="0"/>
                          <a:ext cx="333375" cy="238125"/>
                        </a:xfrm>
                        <a:prstGeom prst="rect"/>
                        <a:ln/>
                      </pic:spPr>
                    </pic:pic>
                  </a:graphicData>
                </a:graphic>
              </wp:anchor>
            </w:drawing>
          </mc:Fallback>
        </mc:AlternateContent>
      </w:r>
    </w:p>
    <w:p w:rsidR="00000000" w:rsidDel="00000000" w:rsidP="00000000" w:rsidRDefault="00000000" w:rsidRPr="00000000" w14:paraId="000000AD">
      <w:pPr>
        <w:ind w:left="170" w:right="170" w:firstLine="113"/>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 name=""/>
                <a:graphic>
                  <a:graphicData uri="http://schemas.microsoft.com/office/word/2010/wordprocessingShape">
                    <wps:wsp>
                      <wps:cNvSpPr/>
                      <wps:cNvPr id="13" name="Shape 13"/>
                      <wps:spPr>
                        <a:xfrm flipH="1" rot="10800000">
                          <a:off x="7411020" y="3796510"/>
                          <a:ext cx="381000" cy="25717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2"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8" name=""/>
                <a:graphic>
                  <a:graphicData uri="http://schemas.microsoft.com/office/word/2010/wordprocessingShape">
                    <wps:wsp>
                      <wps:cNvSpPr/>
                      <wps:cNvPr id="9" name="Shape 9"/>
                      <wps:spPr>
                        <a:xfrm>
                          <a:off x="7792020" y="3796510"/>
                          <a:ext cx="476250" cy="8572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8"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E">
      <w:pPr>
        <w:ind w:left="284"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3.10</w:t>
      </w:r>
      <w:r w:rsidDel="00000000" w:rsidR="00000000" w:rsidRPr="00000000">
        <w:rPr>
          <w:rFonts w:ascii="Times New Roman" w:cs="Times New Roman" w:eastAsia="Times New Roman" w:hAnsi="Times New Roman"/>
          <w:sz w:val="24"/>
          <w:szCs w:val="24"/>
          <w:rtl w:val="0"/>
        </w:rPr>
        <w:t xml:space="preserve"> Закріпити гантель огородження стяжками (8).</w:t>
      </w:r>
      <w:r w:rsidDel="00000000" w:rsidR="00000000" w:rsidRPr="00000000">
        <w:rPr>
          <w:rtl w:val="0"/>
        </w:rPr>
      </w:r>
      <w:r w:rsidDel="00000000" w:rsidR="00000000" w:rsidRPr="00000000">
        <w:pict>
          <v:shape id="Рисунок 62" style="position:absolute;left:0;text-align:left;margin-left:97.05pt;margin-top:34.4pt;width:164.25pt;height:185.95pt;z-index:18;visibility:visible;mso-wrap-distance-left:0;mso-wrap-distance-right:0;mso-position-horizontal:absolute;mso-position-vertical:absolute;mso-position-horizontal-relative:margin;mso-position-vertical-relative:text;" o:spid="_x0000_s1054" filled="t" type="#_x0000_t75">
            <v:imagedata r:id="rId13" o:title=""/>
          </v:shape>
        </w:pic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4" name=""/>
                <a:graphic>
                  <a:graphicData uri="http://schemas.microsoft.com/office/word/2010/wordprocessingShape">
                    <wps:wsp>
                      <wps:cNvSpPr/>
                      <wps:cNvPr id="5" name="Shape 5"/>
                      <wps:spPr>
                        <a:xfrm flipH="1" rot="10800000">
                          <a:off x="7369110" y="5037300"/>
                          <a:ext cx="257175" cy="69532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1" name=""/>
                <a:graphic>
                  <a:graphicData uri="http://schemas.microsoft.com/office/word/2010/wordprocessingShape">
                    <wps:wsp>
                      <wps:cNvSpPr/>
                      <wps:cNvPr id="22" name="Shape 22"/>
                      <wps:spPr>
                        <a:xfrm rot="10800000">
                          <a:off x="7645335" y="5033490"/>
                          <a:ext cx="276225" cy="104775"/>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1" name="image32.png"/>
                <a:graphic>
                  <a:graphicData uri="http://schemas.openxmlformats.org/drawingml/2006/picture">
                    <pic:pic>
                      <pic:nvPicPr>
                        <pic:cNvPr id="0" name="image32.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1104900</wp:posOffset>
                </wp:positionV>
                <wp:extent cx="228600" cy="381000"/>
                <wp:effectExtent b="0" l="0" r="0" t="0"/>
                <wp:wrapNone/>
                <wp:docPr id="19" name=""/>
                <a:graphic>
                  <a:graphicData uri="http://schemas.microsoft.com/office/word/2010/wordprocessingShape">
                    <wps:wsp>
                      <wps:cNvSpPr/>
                      <wps:cNvPr id="20" name="Shape 20"/>
                      <wps:spPr>
                        <a:xfrm>
                          <a:off x="5236463" y="3594263"/>
                          <a:ext cx="219075" cy="371475"/>
                        </a:xfrm>
                        <a:custGeom>
                          <a:rect b="b" l="l" r="r" t="t"/>
                          <a:pathLst>
                            <a:path extrusionOk="0" h="371475" w="219075">
                              <a:moveTo>
                                <a:pt x="0" y="0"/>
                              </a:moveTo>
                              <a:lnTo>
                                <a:pt x="0" y="371475"/>
                              </a:lnTo>
                              <a:lnTo>
                                <a:pt x="219075" y="371475"/>
                              </a:lnTo>
                              <a:lnTo>
                                <a:pt x="21907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t xml:space="preserve">8</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1104900</wp:posOffset>
                </wp:positionV>
                <wp:extent cx="228600" cy="381000"/>
                <wp:effectExtent b="0" l="0" r="0" t="0"/>
                <wp:wrapNone/>
                <wp:docPr id="19" name="image30.png"/>
                <a:graphic>
                  <a:graphicData uri="http://schemas.openxmlformats.org/drawingml/2006/picture">
                    <pic:pic>
                      <pic:nvPicPr>
                        <pic:cNvPr id="0" name="image30.png"/>
                        <pic:cNvPicPr preferRelativeResize="0"/>
                      </pic:nvPicPr>
                      <pic:blipFill>
                        <a:blip r:embed="rId18"/>
                        <a:srcRect/>
                        <a:stretch>
                          <a:fillRect/>
                        </a:stretch>
                      </pic:blipFill>
                      <pic:spPr>
                        <a:xfrm>
                          <a:off x="0" y="0"/>
                          <a:ext cx="228600" cy="381000"/>
                        </a:xfrm>
                        <a:prstGeom prst="rect"/>
                        <a:ln/>
                      </pic:spPr>
                    </pic:pic>
                  </a:graphicData>
                </a:graphic>
              </wp:anchor>
            </w:drawing>
          </mc:Fallback>
        </mc:AlternateContent>
      </w:r>
    </w:p>
    <w:p w:rsidR="00000000" w:rsidDel="00000000" w:rsidP="00000000" w:rsidRDefault="00000000" w:rsidRPr="00000000" w14:paraId="000000AF">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0">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1">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2">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3">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4">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6">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7">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8">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9">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A">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B">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C">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D">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E">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BF">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0">
      <w:pPr>
        <w:ind w:left="170" w:right="170" w:firstLine="113"/>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4. Технічне обслуговування</w:t>
      </w:r>
    </w:p>
    <w:p w:rsidR="00000000" w:rsidDel="00000000" w:rsidP="00000000" w:rsidRDefault="00000000" w:rsidRPr="00000000" w14:paraId="000000C1">
      <w:pPr>
        <w:ind w:left="170" w:right="170" w:firstLine="11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4.1</w:t>
      </w:r>
      <w:r w:rsidDel="00000000" w:rsidR="00000000" w:rsidRPr="00000000">
        <w:rPr>
          <w:rFonts w:ascii="Times New Roman" w:cs="Times New Roman" w:eastAsia="Times New Roman" w:hAnsi="Times New Roman"/>
          <w:sz w:val="24"/>
          <w:szCs w:val="24"/>
          <w:rtl w:val="0"/>
        </w:rPr>
        <w:t xml:space="preserve"> У процесі виконання робіт необхідно виконувати нормативні вимоги щодо недопущення порушень технологічної дисципліни, техніки безпеки і пожежної безпеки в будівництві, що регламентовані ДБН А.3.2-2-2009 Система стандартів безпеки праці. Охорона праці і промислова безпека у будівництві. Основні положення (НПАОП 45.2-7.02-12) та НПАОП 0.00-1.71-13 Правила охорони праці під час роботи з інструментом та пристроями</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C3">
      <w:pPr>
        <w:ind w:left="170" w:right="170" w:firstLine="113.9999999999999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4.2</w:t>
      </w:r>
      <w:r w:rsidDel="00000000" w:rsidR="00000000" w:rsidRPr="00000000">
        <w:rPr>
          <w:rFonts w:ascii="Times New Roman" w:cs="Times New Roman" w:eastAsia="Times New Roman" w:hAnsi="Times New Roman"/>
          <w:color w:val="000000"/>
          <w:sz w:val="24"/>
          <w:szCs w:val="24"/>
          <w:rtl w:val="0"/>
        </w:rPr>
        <w:t xml:space="preserve"> Гарантією надійної роботи підмості є своєчасне усунення несправностей і заміна елементів, що вийшли з ладу. Для цього необхідно піддавати </w:t>
      </w:r>
      <w:r w:rsidDel="00000000" w:rsidR="00000000" w:rsidRPr="00000000">
        <w:rPr>
          <w:rFonts w:ascii="Times New Roman" w:cs="Times New Roman" w:eastAsia="Times New Roman" w:hAnsi="Times New Roman"/>
          <w:sz w:val="24"/>
          <w:szCs w:val="24"/>
          <w:rtl w:val="0"/>
        </w:rPr>
        <w:t xml:space="preserve">підмостя </w:t>
      </w:r>
      <w:r w:rsidDel="00000000" w:rsidR="00000000" w:rsidRPr="00000000">
        <w:rPr>
          <w:rFonts w:ascii="Times New Roman" w:cs="Times New Roman" w:eastAsia="Times New Roman" w:hAnsi="Times New Roman"/>
          <w:color w:val="000000"/>
          <w:sz w:val="24"/>
          <w:szCs w:val="24"/>
          <w:rtl w:val="0"/>
        </w:rPr>
        <w:t xml:space="preserve">періодичному огляду. У ремонтно-експлуатаційних організаціях підмостку щодня оглядає керівник робіт, в будівельно-монтажних організаціях підмостку повинні оглядати:</w:t>
      </w:r>
    </w:p>
    <w:p w:rsidR="00000000" w:rsidDel="00000000" w:rsidP="00000000" w:rsidRDefault="00000000" w:rsidRPr="00000000" w14:paraId="000000C4">
      <w:pPr>
        <w:ind w:left="170" w:right="170" w:firstLine="113.9999999999999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виконавець - щодня перед початком робіт;</w:t>
      </w:r>
    </w:p>
    <w:p w:rsidR="00000000" w:rsidDel="00000000" w:rsidP="00000000" w:rsidRDefault="00000000" w:rsidRPr="00000000" w14:paraId="000000C5">
      <w:pPr>
        <w:ind w:left="170" w:right="170" w:firstLine="113.9999999999999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виконроб або майстер - не рідше 1 разу на 10 днів.</w:t>
      </w:r>
    </w:p>
    <w:p w:rsidR="00000000" w:rsidDel="00000000" w:rsidP="00000000" w:rsidRDefault="00000000" w:rsidRPr="00000000" w14:paraId="000000C6">
      <w:pPr>
        <w:ind w:left="170" w:right="170" w:firstLine="113.9999999999999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 цьому необхідно:</w:t>
      </w:r>
    </w:p>
    <w:p w:rsidR="00000000" w:rsidDel="00000000" w:rsidP="00000000" w:rsidRDefault="00000000" w:rsidRPr="00000000" w14:paraId="000000C7">
      <w:pPr>
        <w:ind w:left="170" w:right="170" w:firstLine="113.9999999999999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при виявленні несправних елементів конструкції ви</w:t>
      </w:r>
      <w:r w:rsidDel="00000000" w:rsidR="00000000" w:rsidRPr="00000000">
        <w:rPr>
          <w:rFonts w:ascii="Times New Roman" w:cs="Times New Roman" w:eastAsia="Times New Roman" w:hAnsi="Times New Roman"/>
          <w:sz w:val="24"/>
          <w:szCs w:val="24"/>
          <w:rtl w:val="0"/>
        </w:rPr>
        <w:t xml:space="preserve">лучи</w:t>
      </w:r>
      <w:r w:rsidDel="00000000" w:rsidR="00000000" w:rsidRPr="00000000">
        <w:rPr>
          <w:rFonts w:ascii="Times New Roman" w:cs="Times New Roman" w:eastAsia="Times New Roman" w:hAnsi="Times New Roman"/>
          <w:color w:val="000000"/>
          <w:sz w:val="24"/>
          <w:szCs w:val="24"/>
          <w:rtl w:val="0"/>
        </w:rPr>
        <w:t xml:space="preserve">ти і піддати їх заміні;</w:t>
      </w:r>
    </w:p>
    <w:p w:rsidR="00000000" w:rsidDel="00000000" w:rsidP="00000000" w:rsidRDefault="00000000" w:rsidRPr="00000000" w14:paraId="000000C8">
      <w:pPr>
        <w:ind w:left="170" w:right="170" w:firstLine="113.9999999999999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візуально перевірити стан зварювальних швів;</w:t>
      </w:r>
    </w:p>
    <w:p w:rsidR="00000000" w:rsidDel="00000000" w:rsidP="00000000" w:rsidRDefault="00000000" w:rsidRPr="00000000" w14:paraId="000000C9">
      <w:pPr>
        <w:ind w:left="170" w:right="170" w:firstLine="113.9999999999999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 при виявленні в підмості дефекту або несправності, споживач протягом 2-х днів з моменту виявлення дефекту, не розбираючи підмост</w:t>
      </w:r>
      <w:r w:rsidDel="00000000" w:rsidR="00000000" w:rsidRPr="00000000">
        <w:rPr>
          <w:rFonts w:ascii="Times New Roman" w:cs="Times New Roman" w:eastAsia="Times New Roman" w:hAnsi="Times New Roman"/>
          <w:sz w:val="24"/>
          <w:szCs w:val="24"/>
          <w:rtl w:val="0"/>
        </w:rPr>
        <w:t xml:space="preserve">я</w:t>
      </w:r>
      <w:r w:rsidDel="00000000" w:rsidR="00000000" w:rsidRPr="00000000">
        <w:rPr>
          <w:rFonts w:ascii="Times New Roman" w:cs="Times New Roman" w:eastAsia="Times New Roman" w:hAnsi="Times New Roman"/>
          <w:color w:val="000000"/>
          <w:sz w:val="24"/>
          <w:szCs w:val="24"/>
          <w:rtl w:val="0"/>
        </w:rPr>
        <w:t xml:space="preserve">, повинен повідомити виробнику номер замовлення, рік випуску і дату початку експлуатації.</w:t>
      </w:r>
    </w:p>
    <w:p w:rsidR="00000000" w:rsidDel="00000000" w:rsidP="00000000" w:rsidRDefault="00000000" w:rsidRPr="00000000" w14:paraId="000000CA">
      <w:pPr>
        <w:ind w:left="170" w:right="170" w:firstLine="113.99999999999999"/>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До приїзду представника або отримання відповіді, змонтовану підмостку не розбирати.</w:t>
      </w:r>
    </w:p>
    <w:p w:rsidR="00000000" w:rsidDel="00000000" w:rsidP="00000000" w:rsidRDefault="00000000" w:rsidRPr="00000000" w14:paraId="000000CB">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CC">
      <w:pPr>
        <w:ind w:left="170" w:right="170" w:firstLine="113"/>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5. Заходи безпеки</w:t>
      </w:r>
    </w:p>
    <w:p w:rsidR="00000000" w:rsidDel="00000000" w:rsidP="00000000" w:rsidRDefault="00000000" w:rsidRPr="00000000" w14:paraId="000000CD">
      <w:pPr>
        <w:ind w:left="170" w:right="170" w:firstLine="113"/>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5.1</w:t>
      </w:r>
      <w:r w:rsidDel="00000000" w:rsidR="00000000" w:rsidRPr="00000000">
        <w:rPr>
          <w:rFonts w:ascii="Times New Roman" w:cs="Times New Roman" w:eastAsia="Times New Roman" w:hAnsi="Times New Roman"/>
          <w:color w:val="000000"/>
          <w:sz w:val="24"/>
          <w:szCs w:val="24"/>
          <w:rtl w:val="0"/>
        </w:rPr>
        <w:t xml:space="preserve"> Підмостки повинні бути встановлені на підготовчому майданчику і виставлен</w:t>
      </w:r>
      <w:r w:rsidDel="00000000" w:rsidR="00000000" w:rsidRPr="00000000">
        <w:rPr>
          <w:rFonts w:ascii="Times New Roman" w:cs="Times New Roman" w:eastAsia="Times New Roman" w:hAnsi="Times New Roman"/>
          <w:sz w:val="24"/>
          <w:szCs w:val="24"/>
          <w:rtl w:val="0"/>
        </w:rPr>
        <w:t xml:space="preserve">і</w:t>
      </w:r>
      <w:r w:rsidDel="00000000" w:rsidR="00000000" w:rsidRPr="00000000">
        <w:rPr>
          <w:rFonts w:ascii="Times New Roman" w:cs="Times New Roman" w:eastAsia="Times New Roman" w:hAnsi="Times New Roman"/>
          <w:color w:val="000000"/>
          <w:sz w:val="24"/>
          <w:szCs w:val="24"/>
          <w:rtl w:val="0"/>
        </w:rPr>
        <w:t xml:space="preserve"> домкратами по горизонтальній площині, для виключення нахилу і хитання.</w:t>
      </w:r>
    </w:p>
    <w:p w:rsidR="00000000" w:rsidDel="00000000" w:rsidP="00000000" w:rsidRDefault="00000000" w:rsidRPr="00000000" w14:paraId="000000CF">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5.2</w:t>
      </w:r>
      <w:r w:rsidDel="00000000" w:rsidR="00000000" w:rsidRPr="00000000">
        <w:rPr>
          <w:rFonts w:ascii="Times New Roman" w:cs="Times New Roman" w:eastAsia="Times New Roman" w:hAnsi="Times New Roman"/>
          <w:color w:val="000000"/>
          <w:sz w:val="24"/>
          <w:szCs w:val="24"/>
          <w:rtl w:val="0"/>
        </w:rPr>
        <w:t xml:space="preserve"> Навантаження на підмостку повинно бути порівну розподілене по довжині настилу і не повинно перевищувати допустиме – 200 кг/м</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D0">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5.3</w:t>
      </w:r>
      <w:r w:rsidDel="00000000" w:rsidR="00000000" w:rsidRPr="00000000">
        <w:rPr>
          <w:rFonts w:ascii="Times New Roman" w:cs="Times New Roman" w:eastAsia="Times New Roman" w:hAnsi="Times New Roman"/>
          <w:color w:val="000000"/>
          <w:sz w:val="24"/>
          <w:szCs w:val="24"/>
          <w:rtl w:val="0"/>
        </w:rPr>
        <w:t xml:space="preserve"> Забороняється працювати на несправній підмості або зі знятим огородженням.</w:t>
      </w:r>
    </w:p>
    <w:p w:rsidR="00000000" w:rsidDel="00000000" w:rsidP="00000000" w:rsidRDefault="00000000" w:rsidRPr="00000000" w14:paraId="000000D1">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5.4</w:t>
      </w:r>
      <w:r w:rsidDel="00000000" w:rsidR="00000000" w:rsidRPr="00000000">
        <w:rPr>
          <w:rFonts w:ascii="Times New Roman" w:cs="Times New Roman" w:eastAsia="Times New Roman" w:hAnsi="Times New Roman"/>
          <w:color w:val="000000"/>
          <w:sz w:val="24"/>
          <w:szCs w:val="24"/>
          <w:rtl w:val="0"/>
        </w:rPr>
        <w:t xml:space="preserve"> До самостійної роботи з монтажу і демонтажу підмостки допускаються особи не молодше 18 років, які пройшли медичне обстеження і визнані придатними для роботи на висоті, мають відповідне посвідчення на право виконання робіт на висоті і стаж роботи за цією спеціальністю не менше одного року. Працівники, які вперше допускаються до виконання робіт на висоті, на протязі одного року повинні працювати під безпосереднім керівництвом досвідчених працівників, призначених наказом керівника організації. До робот</w:t>
      </w:r>
      <w:r w:rsidDel="00000000" w:rsidR="00000000" w:rsidRPr="00000000">
        <w:rPr>
          <w:rFonts w:ascii="Times New Roman" w:cs="Times New Roman" w:eastAsia="Times New Roman" w:hAnsi="Times New Roman"/>
          <w:sz w:val="24"/>
          <w:szCs w:val="24"/>
          <w:rtl w:val="0"/>
        </w:rPr>
        <w:t xml:space="preserve">и на </w:t>
      </w:r>
      <w:r w:rsidDel="00000000" w:rsidR="00000000" w:rsidRPr="00000000">
        <w:rPr>
          <w:rFonts w:ascii="Times New Roman" w:cs="Times New Roman" w:eastAsia="Times New Roman" w:hAnsi="Times New Roman"/>
          <w:color w:val="000000"/>
          <w:sz w:val="24"/>
          <w:szCs w:val="24"/>
          <w:rtl w:val="0"/>
        </w:rPr>
        <w:t xml:space="preserve">підмості допускаються робітники, які отримали інструктаж на робочому місці.</w:t>
      </w:r>
    </w:p>
    <w:p w:rsidR="00000000" w:rsidDel="00000000" w:rsidP="00000000" w:rsidRDefault="00000000" w:rsidRPr="00000000" w14:paraId="000000D2">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5.5</w:t>
      </w:r>
      <w:r w:rsidDel="00000000" w:rsidR="00000000" w:rsidRPr="00000000">
        <w:rPr>
          <w:rFonts w:ascii="Times New Roman" w:cs="Times New Roman" w:eastAsia="Times New Roman" w:hAnsi="Times New Roman"/>
          <w:color w:val="000000"/>
          <w:sz w:val="24"/>
          <w:szCs w:val="24"/>
          <w:rtl w:val="0"/>
        </w:rPr>
        <w:t xml:space="preserve"> Підмостки встановлені (зовні під відкритим небом) повинні мати блискавковідвід.</w:t>
      </w:r>
    </w:p>
    <w:p w:rsidR="00000000" w:rsidDel="00000000" w:rsidP="00000000" w:rsidRDefault="00000000" w:rsidRPr="00000000" w14:paraId="000000D3">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5.6</w:t>
      </w:r>
      <w:r w:rsidDel="00000000" w:rsidR="00000000" w:rsidRPr="00000000">
        <w:rPr>
          <w:rFonts w:ascii="Times New Roman" w:cs="Times New Roman" w:eastAsia="Times New Roman" w:hAnsi="Times New Roman"/>
          <w:color w:val="000000"/>
          <w:sz w:val="24"/>
          <w:szCs w:val="24"/>
          <w:rtl w:val="0"/>
        </w:rPr>
        <w:t xml:space="preserve"> Роботи на підмості повинні бути припинені під час грози або швидкості вітру, що перевищує 18 м/сек.</w:t>
      </w:r>
    </w:p>
    <w:p w:rsidR="00000000" w:rsidDel="00000000" w:rsidP="00000000" w:rsidRDefault="00000000" w:rsidRPr="00000000" w14:paraId="000000D4">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5.7 </w:t>
      </w:r>
      <w:r w:rsidDel="00000000" w:rsidR="00000000" w:rsidRPr="00000000">
        <w:rPr>
          <w:rFonts w:ascii="Times New Roman" w:cs="Times New Roman" w:eastAsia="Times New Roman" w:hAnsi="Times New Roman"/>
          <w:color w:val="000000"/>
          <w:sz w:val="24"/>
          <w:szCs w:val="24"/>
          <w:rtl w:val="0"/>
        </w:rPr>
        <w:t xml:space="preserve">При роботі на підмості працівники зобов'язані користуватися запобіжними поясами, місце кріплення яких повинен вказати майстер.</w:t>
      </w:r>
    </w:p>
    <w:p w:rsidR="00000000" w:rsidDel="00000000" w:rsidP="00000000" w:rsidRDefault="00000000" w:rsidRPr="00000000" w14:paraId="000000D5">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5.8</w:t>
      </w:r>
      <w:r w:rsidDel="00000000" w:rsidR="00000000" w:rsidRPr="00000000">
        <w:rPr>
          <w:rFonts w:ascii="Times New Roman" w:cs="Times New Roman" w:eastAsia="Times New Roman" w:hAnsi="Times New Roman"/>
          <w:color w:val="000000"/>
          <w:sz w:val="24"/>
          <w:szCs w:val="24"/>
          <w:rtl w:val="0"/>
        </w:rPr>
        <w:t xml:space="preserve"> Зона монтажу, демонтажу підмості повинна бути огороджена. Доступ сторонніх осіб на дану територію заборонений, навколо повинні бути виставлені попереджувальні знаки. У разі неможливості огородження небезпечної зони, виставити спостерігачів.</w:t>
      </w:r>
    </w:p>
    <w:p w:rsidR="00000000" w:rsidDel="00000000" w:rsidP="00000000" w:rsidRDefault="00000000" w:rsidRPr="00000000" w14:paraId="000000D6">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5.9</w:t>
      </w:r>
      <w:r w:rsidDel="00000000" w:rsidR="00000000" w:rsidRPr="00000000">
        <w:rPr>
          <w:rFonts w:ascii="Times New Roman" w:cs="Times New Roman" w:eastAsia="Times New Roman" w:hAnsi="Times New Roman"/>
          <w:color w:val="000000"/>
          <w:sz w:val="24"/>
          <w:szCs w:val="24"/>
          <w:rtl w:val="0"/>
        </w:rPr>
        <w:t xml:space="preserve"> Підмості, розташовані біля проходів у будівлю, повинні мати захисні козирки та суцільну бокову обшивку.</w:t>
      </w:r>
    </w:p>
    <w:p w:rsidR="00000000" w:rsidDel="00000000" w:rsidP="00000000" w:rsidRDefault="00000000" w:rsidRPr="00000000" w14:paraId="000000D7">
      <w:pPr>
        <w:ind w:left="142" w:firstLine="142"/>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5.10 </w:t>
      </w:r>
      <w:r w:rsidDel="00000000" w:rsidR="00000000" w:rsidRPr="00000000">
        <w:rPr>
          <w:rFonts w:ascii="Times New Roman" w:cs="Times New Roman" w:eastAsia="Times New Roman" w:hAnsi="Times New Roman"/>
          <w:color w:val="000000"/>
          <w:sz w:val="24"/>
          <w:szCs w:val="24"/>
          <w:rtl w:val="0"/>
        </w:rPr>
        <w:t xml:space="preserve">Крім зазначених заходів безпеки цієї інструкції необхідно виконувати вимоги </w:t>
      </w:r>
      <w:r w:rsidDel="00000000" w:rsidR="00000000" w:rsidRPr="00000000">
        <w:rPr>
          <w:rFonts w:ascii="Times New Roman" w:cs="Times New Roman" w:eastAsia="Times New Roman" w:hAnsi="Times New Roman"/>
          <w:sz w:val="24"/>
          <w:szCs w:val="24"/>
          <w:rtl w:val="0"/>
        </w:rPr>
        <w:t xml:space="preserve">ДБН А.3.2-2-2009 Система стандартів безпеки праці. Охорона праці і промислова безпека у будівництві. Основні положення (НПАОП 45.2-7.02-12) і</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НПАОП 0.00-1.71-13 Правила охорони праці під час роботи з інструментом та пристроями</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D8">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D9">
      <w:pPr>
        <w:ind w:left="170" w:right="170" w:firstLine="113"/>
        <w:jc w:val="center"/>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6. Транспортування і зберігання</w:t>
      </w:r>
    </w:p>
    <w:p w:rsidR="00000000" w:rsidDel="00000000" w:rsidP="00000000" w:rsidRDefault="00000000" w:rsidRPr="00000000" w14:paraId="000000DA">
      <w:pPr>
        <w:ind w:left="170" w:right="170" w:firstLine="113"/>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B">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6.1</w:t>
      </w:r>
      <w:r w:rsidDel="00000000" w:rsidR="00000000" w:rsidRPr="00000000">
        <w:rPr>
          <w:rFonts w:ascii="Times New Roman" w:cs="Times New Roman" w:eastAsia="Times New Roman" w:hAnsi="Times New Roman"/>
          <w:color w:val="000000"/>
          <w:sz w:val="24"/>
          <w:szCs w:val="24"/>
          <w:rtl w:val="0"/>
        </w:rPr>
        <w:t xml:space="preserve"> Транспортування підмості здійснюють транспортом будь-якого виду, що забезпечує збереження елементів підмості від пошкоджень.</w:t>
      </w:r>
    </w:p>
    <w:p w:rsidR="00000000" w:rsidDel="00000000" w:rsidP="00000000" w:rsidRDefault="00000000" w:rsidRPr="00000000" w14:paraId="000000DC">
      <w:pPr>
        <w:ind w:left="170" w:right="170" w:firstLine="113"/>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6.2</w:t>
      </w:r>
      <w:r w:rsidDel="00000000" w:rsidR="00000000" w:rsidRPr="00000000">
        <w:rPr>
          <w:rFonts w:ascii="Times New Roman" w:cs="Times New Roman" w:eastAsia="Times New Roman" w:hAnsi="Times New Roman"/>
          <w:color w:val="000000"/>
          <w:sz w:val="24"/>
          <w:szCs w:val="24"/>
          <w:rtl w:val="0"/>
        </w:rPr>
        <w:t xml:space="preserve"> Не допускається скидання виробів при розвантаженні, транспортування волоком і інші дії, які можуть заподіяти пошкодження елементам конструкції.</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6.3</w:t>
      </w:r>
      <w:r w:rsidDel="00000000" w:rsidR="00000000" w:rsidRPr="00000000">
        <w:rPr>
          <w:rFonts w:ascii="Times New Roman" w:cs="Times New Roman" w:eastAsia="Times New Roman" w:hAnsi="Times New Roman"/>
          <w:color w:val="000000"/>
          <w:sz w:val="24"/>
          <w:szCs w:val="24"/>
          <w:rtl w:val="0"/>
        </w:rPr>
        <w:t xml:space="preserve"> Підмостки повинні транспортуватися і збері</w:t>
      </w:r>
      <w:r w:rsidDel="00000000" w:rsidR="00000000" w:rsidRPr="00000000">
        <w:rPr>
          <w:rFonts w:ascii="Times New Roman" w:cs="Times New Roman" w:eastAsia="Times New Roman" w:hAnsi="Times New Roman"/>
          <w:sz w:val="24"/>
          <w:szCs w:val="24"/>
          <w:rtl w:val="0"/>
        </w:rPr>
        <w:t xml:space="preserve">гатися</w:t>
      </w:r>
      <w:r w:rsidDel="00000000" w:rsidR="00000000" w:rsidRPr="00000000">
        <w:rPr>
          <w:rFonts w:ascii="Times New Roman" w:cs="Times New Roman" w:eastAsia="Times New Roman" w:hAnsi="Times New Roman"/>
          <w:sz w:val="24"/>
          <w:szCs w:val="24"/>
          <w:rtl w:val="0"/>
        </w:rPr>
        <w:t xml:space="preserve"> в умовах, близьких до звичайних кліматичних умов помірного поясу, з певними обмеженнями щодо впливу сонячної радіації та опадів</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0" w:right="170" w:firstLine="11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ind w:left="170" w:right="170" w:firstLine="11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ind w:left="170" w:right="170" w:firstLine="113"/>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7. Гарантійні зобов'язання</w:t>
      </w:r>
    </w:p>
    <w:p w:rsidR="00000000" w:rsidDel="00000000" w:rsidP="00000000" w:rsidRDefault="00000000" w:rsidRPr="00000000" w14:paraId="000000E1">
      <w:pPr>
        <w:ind w:left="170" w:right="170" w:firstLine="11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7.1</w:t>
      </w:r>
      <w:r w:rsidDel="00000000" w:rsidR="00000000" w:rsidRPr="00000000">
        <w:rPr>
          <w:rFonts w:ascii="Times New Roman" w:cs="Times New Roman" w:eastAsia="Times New Roman" w:hAnsi="Times New Roman"/>
          <w:color w:val="000000"/>
          <w:sz w:val="24"/>
          <w:szCs w:val="24"/>
          <w:rtl w:val="0"/>
        </w:rPr>
        <w:t xml:space="preserve"> Виробник гарантує протягом 12 місяців, з дня відвантаження підмості, покупцеві заміну або ремонт будь-якої складової частини підмості, що вийшла з ладу з вини виробника, за умови дотримання споживачем правил монтажу, демонтажу, транспортування та зберігання.</w:t>
      </w:r>
    </w:p>
    <w:p w:rsidR="00000000" w:rsidDel="00000000" w:rsidP="00000000" w:rsidRDefault="00000000" w:rsidRPr="00000000" w14:paraId="000000E3">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4">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6">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7">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8">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9">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A">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B">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C">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D">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E">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EF">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0">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1">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2">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3">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4">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6">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7">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8">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9">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A">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B">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C">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D">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E">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FF">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0">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1">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2">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3">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4">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6">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7">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8">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9">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A">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B">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C">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D">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E">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F">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0">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1">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2">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3">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4">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5">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6">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7">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8">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9">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A">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B">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C">
      <w:pPr>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D">
      <w:pPr>
        <w:ind w:firstLine="285"/>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11E">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ПАСПОРТ № _____</w:t>
      </w:r>
    </w:p>
    <w:p w:rsidR="00000000" w:rsidDel="00000000" w:rsidP="00000000" w:rsidRDefault="00000000" w:rsidRPr="00000000" w14:paraId="0000011F">
      <w:pPr>
        <w:ind w:firstLine="285"/>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120">
      <w:pPr>
        <w:numPr>
          <w:ilvl w:val="0"/>
          <w:numId w:val="1"/>
        </w:numPr>
        <w:ind w:left="645" w:hanging="360"/>
        <w:jc w:val="center"/>
        <w:rPr>
          <w:rFonts w:ascii="Verdana" w:cs="Verdana" w:eastAsia="Verdana" w:hAnsi="Verdana"/>
          <w:b w:val="1"/>
        </w:rPr>
      </w:pPr>
      <w:r w:rsidDel="00000000" w:rsidR="00000000" w:rsidRPr="00000000">
        <w:rPr>
          <w:rFonts w:ascii="Verdana" w:cs="Verdana" w:eastAsia="Verdana" w:hAnsi="Verdana"/>
          <w:b w:val="1"/>
          <w:rtl w:val="0"/>
        </w:rPr>
        <w:t xml:space="preserve">ОСНОВНІ ТЕХНІЧНІ ДАНІ ДЛЯ ОДНОГО</w:t>
      </w:r>
    </w:p>
    <w:p w:rsidR="00000000" w:rsidDel="00000000" w:rsidP="00000000" w:rsidRDefault="00000000" w:rsidRPr="00000000" w14:paraId="00000121">
      <w:pPr>
        <w:ind w:left="285" w:firstLine="0"/>
        <w:jc w:val="center"/>
        <w:rPr>
          <w:rFonts w:ascii="Verdana" w:cs="Verdana" w:eastAsia="Verdana" w:hAnsi="Verdana"/>
          <w:b w:val="1"/>
        </w:rPr>
      </w:pPr>
      <w:r w:rsidDel="00000000" w:rsidR="00000000" w:rsidRPr="00000000">
        <w:rPr>
          <w:rFonts w:ascii="Verdana" w:cs="Verdana" w:eastAsia="Verdana" w:hAnsi="Verdana"/>
          <w:b w:val="1"/>
          <w:rtl w:val="0"/>
        </w:rPr>
        <w:t xml:space="preserve">КОМПЛЕКТА</w:t>
      </w:r>
    </w:p>
    <w:p w:rsidR="00000000" w:rsidDel="00000000" w:rsidP="00000000" w:rsidRDefault="00000000" w:rsidRPr="00000000" w14:paraId="00000122">
      <w:pPr>
        <w:ind w:firstLine="285"/>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123">
      <w:pPr>
        <w:jc w:val="center"/>
        <w:rPr>
          <w:rFonts w:ascii="Verdana" w:cs="Verdana" w:eastAsia="Verdana" w:hAnsi="Verdana"/>
        </w:rPr>
      </w:pPr>
      <w:r w:rsidDel="00000000" w:rsidR="00000000" w:rsidRPr="00000000">
        <w:rPr>
          <w:rtl w:val="0"/>
        </w:rPr>
      </w:r>
    </w:p>
    <w:tbl>
      <w:tblPr>
        <w:tblStyle w:val="Table2"/>
        <w:tblW w:w="6930.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51.5936952714537"/>
        <w:gridCol w:w="922.381786339755"/>
        <w:gridCol w:w="873.8353765323994"/>
        <w:gridCol w:w="873.8353765323994"/>
        <w:gridCol w:w="873.8353765323994"/>
        <w:gridCol w:w="934.5183887915937"/>
        <w:tblGridChange w:id="0">
          <w:tblGrid>
            <w:gridCol w:w="2451.5936952714537"/>
            <w:gridCol w:w="922.381786339755"/>
            <w:gridCol w:w="873.8353765323994"/>
            <w:gridCol w:w="873.8353765323994"/>
            <w:gridCol w:w="873.8353765323994"/>
            <w:gridCol w:w="934.5183887915937"/>
          </w:tblGrid>
        </w:tblGridChange>
      </w:tblGrid>
      <w:tr>
        <w:trPr>
          <w:cantSplit w:val="0"/>
          <w:trHeight w:val="393.446328703659"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4">
            <w:pPr>
              <w:spacing w:after="240" w:befor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Найменування параметру</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5">
            <w:pPr>
              <w:ind w:left="120" w:right="12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 + 1 секція</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6">
            <w:pPr>
              <w:ind w:left="120" w:right="12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 + 2 секції</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7">
            <w:pPr>
              <w:ind w:left="120" w:right="12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 + 3 секції</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8">
            <w:pPr>
              <w:ind w:left="120" w:right="12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 + 4 секції</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9">
            <w:pPr>
              <w:ind w:left="120" w:right="120"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 + 5 секцій</w:t>
            </w:r>
          </w:p>
        </w:tc>
      </w:tr>
      <w:tr>
        <w:trPr>
          <w:cantSplit w:val="0"/>
          <w:trHeight w:val="326.46578067134107"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A">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Розмір робочого майданчика, м</w:t>
            </w:r>
          </w:p>
        </w:tc>
        <w:tc>
          <w:tcPr>
            <w:gridSpan w:val="5"/>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vAlign w:val="top"/>
          </w:tcPr>
          <w:p w:rsidR="00000000" w:rsidDel="00000000" w:rsidP="00000000" w:rsidRDefault="00000000" w:rsidRPr="00000000" w14:paraId="0000012B">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1,7х0,8</w:t>
            </w:r>
          </w:p>
        </w:tc>
      </w:tr>
      <w:tr>
        <w:trPr>
          <w:cantSplit w:val="0"/>
          <w:trHeight w:val="326.4657806713410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0">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Вага, кг</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1">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2">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122</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3">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145</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4">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5">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213</w:t>
            </w:r>
          </w:p>
        </w:tc>
      </w:tr>
      <w:tr>
        <w:trPr>
          <w:cantSplit w:val="0"/>
          <w:trHeight w:val="326.4657806713410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6">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Робоча висота, м</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7">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3,5</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8">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4,7</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9">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5,9</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A">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7,1</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B">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8,3</w:t>
            </w:r>
          </w:p>
        </w:tc>
      </w:tr>
      <w:tr>
        <w:trPr>
          <w:cantSplit w:val="0"/>
          <w:trHeight w:val="326.4657806713410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C">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Загальна висота, м</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D">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E">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3,8</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3F">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0">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6,2</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1">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7,4</w:t>
            </w:r>
          </w:p>
        </w:tc>
      </w:tr>
      <w:tr>
        <w:trPr>
          <w:cantSplit w:val="0"/>
          <w:trHeight w:val="326.4657806713410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2">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Висота до настилу, м</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3">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4">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5">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6">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5,2</w:t>
            </w:r>
          </w:p>
        </w:tc>
        <w:tc>
          <w:tcPr>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7">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6,4</w:t>
            </w:r>
          </w:p>
        </w:tc>
      </w:tr>
      <w:tr>
        <w:trPr>
          <w:cantSplit w:val="0"/>
          <w:trHeight w:val="326.46578067134107"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8">
            <w:pPr>
              <w:spacing w:after="240" w:before="240" w:lineRule="auto"/>
              <w:jc w:val="center"/>
              <w:rPr>
                <w:rFonts w:ascii="Times New Roman" w:cs="Times New Roman" w:eastAsia="Times New Roman" w:hAnsi="Times New Roman"/>
                <w:sz w:val="18"/>
                <w:szCs w:val="18"/>
                <w:vertAlign w:val="superscript"/>
              </w:rPr>
            </w:pPr>
            <w:r w:rsidDel="00000000" w:rsidR="00000000" w:rsidRPr="00000000">
              <w:rPr>
                <w:rFonts w:ascii="Times New Roman" w:cs="Times New Roman" w:eastAsia="Times New Roman" w:hAnsi="Times New Roman"/>
                <w:sz w:val="18"/>
                <w:szCs w:val="18"/>
                <w:rtl w:val="0"/>
              </w:rPr>
              <w:t xml:space="preserve">Навантаження, кг/м</w:t>
            </w:r>
            <w:r w:rsidDel="00000000" w:rsidR="00000000" w:rsidRPr="00000000">
              <w:rPr>
                <w:rFonts w:ascii="Times New Roman" w:cs="Times New Roman" w:eastAsia="Times New Roman" w:hAnsi="Times New Roman"/>
                <w:sz w:val="18"/>
                <w:szCs w:val="18"/>
                <w:vertAlign w:val="superscript"/>
                <w:rtl w:val="0"/>
              </w:rPr>
              <w:t xml:space="preserve">2</w:t>
            </w:r>
          </w:p>
        </w:tc>
        <w:tc>
          <w:tcPr>
            <w:gridSpan w:val="5"/>
            <w:tcBorders>
              <w:top w:color="000000" w:space="0" w:sz="0" w:val="nil"/>
              <w:left w:color="000000" w:space="0" w:sz="0" w:val="nil"/>
              <w:bottom w:color="000000" w:space="0" w:sz="5" w:val="single"/>
              <w:right w:color="000000" w:space="0" w:sz="5" w:val="single"/>
            </w:tcBorders>
            <w:shd w:fill="auto" w:val="clear"/>
            <w:tcMar>
              <w:top w:w="0.0" w:type="dxa"/>
              <w:left w:w="100.0" w:type="dxa"/>
              <w:bottom w:w="0.0" w:type="dxa"/>
              <w:right w:w="100.0" w:type="dxa"/>
            </w:tcMar>
            <w:vAlign w:val="top"/>
          </w:tcPr>
          <w:p w:rsidR="00000000" w:rsidDel="00000000" w:rsidP="00000000" w:rsidRDefault="00000000" w:rsidRPr="00000000" w14:paraId="00000149">
            <w:pPr>
              <w:spacing w:after="240" w:befor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200</w:t>
            </w:r>
          </w:p>
        </w:tc>
      </w:tr>
    </w:tbl>
    <w:p w:rsidR="00000000" w:rsidDel="00000000" w:rsidP="00000000" w:rsidRDefault="00000000" w:rsidRPr="00000000" w14:paraId="0000014E">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14F">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0">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1">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2">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3">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4">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5">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6">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7">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8">
      <w:pPr>
        <w:widowControl w:val="1"/>
        <w:rPr>
          <w:rFonts w:ascii="Verdana-Bold" w:cs="Verdana-Bold" w:eastAsia="Verdana-Bold" w:hAnsi="Verdana-Bold"/>
          <w:b w:val="1"/>
        </w:rPr>
      </w:pPr>
      <w:r w:rsidDel="00000000" w:rsidR="00000000" w:rsidRPr="00000000">
        <w:rPr>
          <w:rtl w:val="0"/>
        </w:rPr>
      </w:r>
    </w:p>
    <w:p w:rsidR="00000000" w:rsidDel="00000000" w:rsidP="00000000" w:rsidRDefault="00000000" w:rsidRPr="00000000" w14:paraId="00000159">
      <w:pPr>
        <w:widowControl w:val="1"/>
        <w:jc w:val="center"/>
        <w:rPr>
          <w:rFonts w:ascii="Verdana" w:cs="Verdana" w:eastAsia="Verdana" w:hAnsi="Verdana"/>
          <w:b w:val="1"/>
        </w:rPr>
      </w:pPr>
      <w:r w:rsidDel="00000000" w:rsidR="00000000" w:rsidRPr="00000000">
        <w:rPr>
          <w:rFonts w:ascii="Verdana" w:cs="Verdana" w:eastAsia="Verdana" w:hAnsi="Verdana"/>
          <w:b w:val="1"/>
          <w:rtl w:val="0"/>
        </w:rPr>
        <w:t xml:space="preserve">2. КОМПЛЕКТНІСТЬ</w:t>
      </w:r>
    </w:p>
    <w:tbl>
      <w:tblPr>
        <w:tblStyle w:val="Table3"/>
        <w:tblW w:w="7021.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720"/>
        <w:gridCol w:w="624"/>
        <w:gridCol w:w="615"/>
        <w:gridCol w:w="627"/>
        <w:gridCol w:w="655"/>
        <w:tblGridChange w:id="0">
          <w:tblGrid>
            <w:gridCol w:w="3780"/>
            <w:gridCol w:w="720"/>
            <w:gridCol w:w="624"/>
            <w:gridCol w:w="615"/>
            <w:gridCol w:w="627"/>
            <w:gridCol w:w="655"/>
          </w:tblGrid>
        </w:tblGridChange>
      </w:tblGrid>
      <w:tr>
        <w:trPr>
          <w:cantSplit w:val="0"/>
          <w:trHeight w:val="565" w:hRule="atLeast"/>
          <w:tblHeader w:val="0"/>
        </w:trPr>
        <w:tc>
          <w:tcPr/>
          <w:p w:rsidR="00000000" w:rsidDel="00000000" w:rsidP="00000000" w:rsidRDefault="00000000" w:rsidRPr="00000000" w14:paraId="0000015A">
            <w:pPr>
              <w:rPr/>
            </w:pPr>
            <w:r w:rsidDel="00000000" w:rsidR="00000000" w:rsidRPr="00000000">
              <w:rPr>
                <w:rtl w:val="0"/>
              </w:rPr>
            </w:r>
          </w:p>
        </w:tc>
        <w:tc>
          <w:tcPr>
            <w:gridSpan w:val="5"/>
          </w:tcPr>
          <w:p w:rsidR="00000000" w:rsidDel="00000000" w:rsidP="00000000" w:rsidRDefault="00000000" w:rsidRPr="00000000" w14:paraId="0000015B">
            <w:pPr>
              <w:ind w:right="-165"/>
              <w:rPr/>
            </w:pPr>
            <w:r w:rsidDel="00000000" w:rsidR="00000000" w:rsidRPr="00000000">
              <w:rPr>
                <w:rtl w:val="0"/>
              </w:rPr>
              <w:t xml:space="preserve">Кількість проміжних секцій + базовий блок</w:t>
            </w:r>
          </w:p>
        </w:tc>
      </w:tr>
      <w:tr>
        <w:trPr>
          <w:cantSplit w:val="0"/>
          <w:trHeight w:val="155" w:hRule="atLeast"/>
          <w:tblHeader w:val="0"/>
        </w:trPr>
        <w:tc>
          <w:tcPr/>
          <w:p w:rsidR="00000000" w:rsidDel="00000000" w:rsidP="00000000" w:rsidRDefault="00000000" w:rsidRPr="00000000" w14:paraId="00000160">
            <w:pPr>
              <w:rPr/>
            </w:pPr>
            <w:r w:rsidDel="00000000" w:rsidR="00000000" w:rsidRPr="00000000">
              <w:rPr>
                <w:rtl w:val="0"/>
              </w:rPr>
            </w:r>
          </w:p>
        </w:tc>
        <w:tc>
          <w:tcPr/>
          <w:p w:rsidR="00000000" w:rsidDel="00000000" w:rsidP="00000000" w:rsidRDefault="00000000" w:rsidRPr="00000000" w14:paraId="00000161">
            <w:pPr>
              <w:rPr>
                <w:b w:val="1"/>
              </w:rPr>
            </w:pPr>
            <w:r w:rsidDel="00000000" w:rsidR="00000000" w:rsidRPr="00000000">
              <w:rPr>
                <w:b w:val="1"/>
                <w:rtl w:val="0"/>
              </w:rPr>
              <w:t xml:space="preserve">1+1</w:t>
            </w:r>
          </w:p>
        </w:tc>
        <w:tc>
          <w:tcPr/>
          <w:p w:rsidR="00000000" w:rsidDel="00000000" w:rsidP="00000000" w:rsidRDefault="00000000" w:rsidRPr="00000000" w14:paraId="00000162">
            <w:pPr>
              <w:rPr>
                <w:b w:val="1"/>
              </w:rPr>
            </w:pPr>
            <w:r w:rsidDel="00000000" w:rsidR="00000000" w:rsidRPr="00000000">
              <w:rPr>
                <w:b w:val="1"/>
                <w:rtl w:val="0"/>
              </w:rPr>
              <w:t xml:space="preserve">2+1</w:t>
            </w:r>
          </w:p>
        </w:tc>
        <w:tc>
          <w:tcPr/>
          <w:p w:rsidR="00000000" w:rsidDel="00000000" w:rsidP="00000000" w:rsidRDefault="00000000" w:rsidRPr="00000000" w14:paraId="00000163">
            <w:pPr>
              <w:rPr>
                <w:b w:val="1"/>
              </w:rPr>
            </w:pPr>
            <w:r w:rsidDel="00000000" w:rsidR="00000000" w:rsidRPr="00000000">
              <w:rPr>
                <w:b w:val="1"/>
                <w:rtl w:val="0"/>
              </w:rPr>
              <w:t xml:space="preserve">3+1</w:t>
            </w:r>
          </w:p>
        </w:tc>
        <w:tc>
          <w:tcPr/>
          <w:p w:rsidR="00000000" w:rsidDel="00000000" w:rsidP="00000000" w:rsidRDefault="00000000" w:rsidRPr="00000000" w14:paraId="00000164">
            <w:pPr>
              <w:rPr>
                <w:b w:val="1"/>
              </w:rPr>
            </w:pPr>
            <w:r w:rsidDel="00000000" w:rsidR="00000000" w:rsidRPr="00000000">
              <w:rPr>
                <w:b w:val="1"/>
                <w:rtl w:val="0"/>
              </w:rPr>
              <w:t xml:space="preserve">4+1</w:t>
            </w:r>
          </w:p>
        </w:tc>
        <w:tc>
          <w:tcPr/>
          <w:p w:rsidR="00000000" w:rsidDel="00000000" w:rsidP="00000000" w:rsidRDefault="00000000" w:rsidRPr="00000000" w14:paraId="00000165">
            <w:pPr>
              <w:rPr>
                <w:b w:val="1"/>
              </w:rPr>
            </w:pPr>
            <w:r w:rsidDel="00000000" w:rsidR="00000000" w:rsidRPr="00000000">
              <w:rPr>
                <w:b w:val="1"/>
                <w:rtl w:val="0"/>
              </w:rPr>
              <w:t xml:space="preserve">5+1</w:t>
            </w:r>
          </w:p>
        </w:tc>
      </w:tr>
      <w:tr>
        <w:trPr>
          <w:cantSplit w:val="0"/>
          <w:trHeight w:val="279" w:hRule="atLeast"/>
          <w:tblHeader w:val="0"/>
        </w:trPr>
        <w:tc>
          <w:tcPr/>
          <w:p w:rsidR="00000000" w:rsidDel="00000000" w:rsidP="00000000" w:rsidRDefault="00000000" w:rsidRPr="00000000" w14:paraId="00000166">
            <w:pPr>
              <w:rPr/>
            </w:pPr>
            <w:r w:rsidDel="00000000" w:rsidR="00000000" w:rsidRPr="00000000">
              <w:rPr>
                <w:rtl w:val="0"/>
              </w:rPr>
              <w:t xml:space="preserve">Вага, кг</w:t>
            </w:r>
          </w:p>
        </w:tc>
        <w:tc>
          <w:tcPr/>
          <w:p w:rsidR="00000000" w:rsidDel="00000000" w:rsidP="00000000" w:rsidRDefault="00000000" w:rsidRPr="00000000" w14:paraId="00000167">
            <w:pPr>
              <w:rPr/>
            </w:pPr>
            <w:r w:rsidDel="00000000" w:rsidR="00000000" w:rsidRPr="00000000">
              <w:rPr>
                <w:rtl w:val="0"/>
              </w:rPr>
              <w:t xml:space="preserve">99</w:t>
            </w:r>
          </w:p>
        </w:tc>
        <w:tc>
          <w:tcPr/>
          <w:p w:rsidR="00000000" w:rsidDel="00000000" w:rsidP="00000000" w:rsidRDefault="00000000" w:rsidRPr="00000000" w14:paraId="00000168">
            <w:pPr>
              <w:rPr/>
            </w:pPr>
            <w:r w:rsidDel="00000000" w:rsidR="00000000" w:rsidRPr="00000000">
              <w:rPr>
                <w:rtl w:val="0"/>
              </w:rPr>
              <w:t xml:space="preserve">122</w:t>
            </w:r>
          </w:p>
        </w:tc>
        <w:tc>
          <w:tcPr/>
          <w:p w:rsidR="00000000" w:rsidDel="00000000" w:rsidP="00000000" w:rsidRDefault="00000000" w:rsidRPr="00000000" w14:paraId="00000169">
            <w:pPr>
              <w:rPr/>
            </w:pPr>
            <w:r w:rsidDel="00000000" w:rsidR="00000000" w:rsidRPr="00000000">
              <w:rPr>
                <w:rtl w:val="0"/>
              </w:rPr>
              <w:t xml:space="preserve">145</w:t>
            </w:r>
          </w:p>
        </w:tc>
        <w:tc>
          <w:tcPr/>
          <w:p w:rsidR="00000000" w:rsidDel="00000000" w:rsidP="00000000" w:rsidRDefault="00000000" w:rsidRPr="00000000" w14:paraId="0000016A">
            <w:pPr>
              <w:rPr/>
            </w:pPr>
            <w:r w:rsidDel="00000000" w:rsidR="00000000" w:rsidRPr="00000000">
              <w:rPr>
                <w:rtl w:val="0"/>
              </w:rPr>
              <w:t xml:space="preserve">190</w:t>
            </w:r>
          </w:p>
        </w:tc>
        <w:tc>
          <w:tcPr/>
          <w:p w:rsidR="00000000" w:rsidDel="00000000" w:rsidP="00000000" w:rsidRDefault="00000000" w:rsidRPr="00000000" w14:paraId="0000016B">
            <w:pPr>
              <w:rPr/>
            </w:pPr>
            <w:r w:rsidDel="00000000" w:rsidR="00000000" w:rsidRPr="00000000">
              <w:rPr>
                <w:rtl w:val="0"/>
              </w:rPr>
              <w:t xml:space="preserve">213</w:t>
            </w:r>
          </w:p>
        </w:tc>
      </w:tr>
      <w:tr>
        <w:trPr>
          <w:cantSplit w:val="0"/>
          <w:trHeight w:val="171" w:hRule="atLeast"/>
          <w:tblHeader w:val="0"/>
        </w:trPr>
        <w:tc>
          <w:tcPr/>
          <w:p w:rsidR="00000000" w:rsidDel="00000000" w:rsidP="00000000" w:rsidRDefault="00000000" w:rsidRPr="00000000" w14:paraId="0000016C">
            <w:pPr>
              <w:rPr/>
            </w:pPr>
            <w:r w:rsidDel="00000000" w:rsidR="00000000" w:rsidRPr="00000000">
              <w:rPr>
                <w:rtl w:val="0"/>
              </w:rPr>
              <w:t xml:space="preserve">Загальна висота, м</w:t>
            </w:r>
          </w:p>
        </w:tc>
        <w:tc>
          <w:tcPr/>
          <w:p w:rsidR="00000000" w:rsidDel="00000000" w:rsidP="00000000" w:rsidRDefault="00000000" w:rsidRPr="00000000" w14:paraId="0000016D">
            <w:pPr>
              <w:rPr/>
            </w:pPr>
            <w:r w:rsidDel="00000000" w:rsidR="00000000" w:rsidRPr="00000000">
              <w:rPr>
                <w:rtl w:val="0"/>
              </w:rPr>
              <w:t xml:space="preserve">2,6</w:t>
            </w:r>
          </w:p>
        </w:tc>
        <w:tc>
          <w:tcPr/>
          <w:p w:rsidR="00000000" w:rsidDel="00000000" w:rsidP="00000000" w:rsidRDefault="00000000" w:rsidRPr="00000000" w14:paraId="0000016E">
            <w:pPr>
              <w:rPr/>
            </w:pPr>
            <w:r w:rsidDel="00000000" w:rsidR="00000000" w:rsidRPr="00000000">
              <w:rPr>
                <w:rtl w:val="0"/>
              </w:rPr>
              <w:t xml:space="preserve">3,8</w:t>
            </w:r>
          </w:p>
        </w:tc>
        <w:tc>
          <w:tcPr/>
          <w:p w:rsidR="00000000" w:rsidDel="00000000" w:rsidP="00000000" w:rsidRDefault="00000000" w:rsidRPr="00000000" w14:paraId="0000016F">
            <w:pPr>
              <w:rPr/>
            </w:pPr>
            <w:r w:rsidDel="00000000" w:rsidR="00000000" w:rsidRPr="00000000">
              <w:rPr>
                <w:rtl w:val="0"/>
              </w:rPr>
              <w:t xml:space="preserve">5,0</w:t>
            </w:r>
          </w:p>
        </w:tc>
        <w:tc>
          <w:tcPr/>
          <w:p w:rsidR="00000000" w:rsidDel="00000000" w:rsidP="00000000" w:rsidRDefault="00000000" w:rsidRPr="00000000" w14:paraId="00000170">
            <w:pPr>
              <w:rPr/>
            </w:pPr>
            <w:r w:rsidDel="00000000" w:rsidR="00000000" w:rsidRPr="00000000">
              <w:rPr>
                <w:rtl w:val="0"/>
              </w:rPr>
              <w:t xml:space="preserve">6,2</w:t>
            </w:r>
          </w:p>
        </w:tc>
        <w:tc>
          <w:tcPr/>
          <w:p w:rsidR="00000000" w:rsidDel="00000000" w:rsidP="00000000" w:rsidRDefault="00000000" w:rsidRPr="00000000" w14:paraId="00000171">
            <w:pPr>
              <w:rPr/>
            </w:pPr>
            <w:r w:rsidDel="00000000" w:rsidR="00000000" w:rsidRPr="00000000">
              <w:rPr>
                <w:rtl w:val="0"/>
              </w:rPr>
              <w:t xml:space="preserve">7,4</w:t>
            </w:r>
          </w:p>
        </w:tc>
      </w:tr>
      <w:tr>
        <w:trPr>
          <w:cantSplit w:val="0"/>
          <w:trHeight w:val="96" w:hRule="atLeast"/>
          <w:tblHeader w:val="0"/>
        </w:trPr>
        <w:tc>
          <w:tcPr/>
          <w:p w:rsidR="00000000" w:rsidDel="00000000" w:rsidP="00000000" w:rsidRDefault="00000000" w:rsidRPr="00000000" w14:paraId="00000172">
            <w:pPr>
              <w:rPr/>
            </w:pPr>
            <w:r w:rsidDel="00000000" w:rsidR="00000000" w:rsidRPr="00000000">
              <w:rPr>
                <w:rtl w:val="0"/>
              </w:rPr>
              <w:t xml:space="preserve">Висота до настилу, м</w:t>
            </w:r>
          </w:p>
        </w:tc>
        <w:tc>
          <w:tcPr/>
          <w:p w:rsidR="00000000" w:rsidDel="00000000" w:rsidP="00000000" w:rsidRDefault="00000000" w:rsidRPr="00000000" w14:paraId="00000173">
            <w:pPr>
              <w:rPr/>
            </w:pPr>
            <w:r w:rsidDel="00000000" w:rsidR="00000000" w:rsidRPr="00000000">
              <w:rPr>
                <w:rtl w:val="0"/>
              </w:rPr>
              <w:t xml:space="preserve">1,6</w:t>
            </w:r>
          </w:p>
        </w:tc>
        <w:tc>
          <w:tcPr/>
          <w:p w:rsidR="00000000" w:rsidDel="00000000" w:rsidP="00000000" w:rsidRDefault="00000000" w:rsidRPr="00000000" w14:paraId="00000174">
            <w:pPr>
              <w:rPr/>
            </w:pPr>
            <w:r w:rsidDel="00000000" w:rsidR="00000000" w:rsidRPr="00000000">
              <w:rPr>
                <w:rtl w:val="0"/>
              </w:rPr>
              <w:t xml:space="preserve">2,8</w:t>
            </w:r>
          </w:p>
        </w:tc>
        <w:tc>
          <w:tcPr/>
          <w:p w:rsidR="00000000" w:rsidDel="00000000" w:rsidP="00000000" w:rsidRDefault="00000000" w:rsidRPr="00000000" w14:paraId="00000175">
            <w:pPr>
              <w:rPr/>
            </w:pPr>
            <w:r w:rsidDel="00000000" w:rsidR="00000000" w:rsidRPr="00000000">
              <w:rPr>
                <w:rtl w:val="0"/>
              </w:rPr>
              <w:t xml:space="preserve">4,0</w:t>
            </w:r>
          </w:p>
        </w:tc>
        <w:tc>
          <w:tcPr/>
          <w:p w:rsidR="00000000" w:rsidDel="00000000" w:rsidP="00000000" w:rsidRDefault="00000000" w:rsidRPr="00000000" w14:paraId="00000176">
            <w:pPr>
              <w:rPr/>
            </w:pPr>
            <w:r w:rsidDel="00000000" w:rsidR="00000000" w:rsidRPr="00000000">
              <w:rPr>
                <w:rtl w:val="0"/>
              </w:rPr>
              <w:t xml:space="preserve">5,2</w:t>
            </w:r>
          </w:p>
        </w:tc>
        <w:tc>
          <w:tcPr/>
          <w:p w:rsidR="00000000" w:rsidDel="00000000" w:rsidP="00000000" w:rsidRDefault="00000000" w:rsidRPr="00000000" w14:paraId="00000177">
            <w:pPr>
              <w:rPr/>
            </w:pPr>
            <w:r w:rsidDel="00000000" w:rsidR="00000000" w:rsidRPr="00000000">
              <w:rPr>
                <w:rtl w:val="0"/>
              </w:rPr>
              <w:t xml:space="preserve">6,4</w:t>
            </w:r>
          </w:p>
        </w:tc>
      </w:tr>
      <w:tr>
        <w:trPr>
          <w:cantSplit w:val="0"/>
          <w:trHeight w:val="186" w:hRule="atLeast"/>
          <w:tblHeader w:val="0"/>
        </w:trPr>
        <w:tc>
          <w:tcPr/>
          <w:p w:rsidR="00000000" w:rsidDel="00000000" w:rsidP="00000000" w:rsidRDefault="00000000" w:rsidRPr="00000000" w14:paraId="00000178">
            <w:pPr>
              <w:rPr>
                <w:b w:val="1"/>
              </w:rPr>
            </w:pPr>
            <w:r w:rsidDel="00000000" w:rsidR="00000000" w:rsidRPr="00000000">
              <w:rPr>
                <w:b w:val="1"/>
                <w:rtl w:val="0"/>
              </w:rPr>
              <w:t xml:space="preserve">Назва деталі</w:t>
            </w:r>
          </w:p>
        </w:tc>
        <w:tc>
          <w:tcPr/>
          <w:p w:rsidR="00000000" w:rsidDel="00000000" w:rsidP="00000000" w:rsidRDefault="00000000" w:rsidRPr="00000000" w14:paraId="00000179">
            <w:pPr>
              <w:rPr/>
            </w:pPr>
            <w:r w:rsidDel="00000000" w:rsidR="00000000" w:rsidRPr="00000000">
              <w:rPr>
                <w:rtl w:val="0"/>
              </w:rPr>
            </w:r>
          </w:p>
        </w:tc>
        <w:tc>
          <w:tcPr/>
          <w:p w:rsidR="00000000" w:rsidDel="00000000" w:rsidP="00000000" w:rsidRDefault="00000000" w:rsidRPr="00000000" w14:paraId="0000017A">
            <w:pPr>
              <w:rPr/>
            </w:pP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r>
          </w:p>
        </w:tc>
        <w:tc>
          <w:tcPr/>
          <w:p w:rsidR="00000000" w:rsidDel="00000000" w:rsidP="00000000" w:rsidRDefault="00000000" w:rsidRPr="00000000" w14:paraId="0000017C">
            <w:pPr>
              <w:rPr/>
            </w:pPr>
            <w:r w:rsidDel="00000000" w:rsidR="00000000" w:rsidRPr="00000000">
              <w:rPr>
                <w:rtl w:val="0"/>
              </w:rPr>
            </w:r>
          </w:p>
        </w:tc>
        <w:tc>
          <w:tcPr/>
          <w:p w:rsidR="00000000" w:rsidDel="00000000" w:rsidP="00000000" w:rsidRDefault="00000000" w:rsidRPr="00000000" w14:paraId="0000017D">
            <w:pPr>
              <w:rPr/>
            </w:pPr>
            <w:r w:rsidDel="00000000" w:rsidR="00000000" w:rsidRPr="00000000">
              <w:rPr>
                <w:rtl w:val="0"/>
              </w:rPr>
            </w:r>
          </w:p>
        </w:tc>
      </w:tr>
      <w:tr>
        <w:trPr>
          <w:cantSplit w:val="0"/>
          <w:trHeight w:val="161" w:hRule="atLeast"/>
          <w:tblHeader w:val="0"/>
        </w:trPr>
        <w:tc>
          <w:tcPr/>
          <w:p w:rsidR="00000000" w:rsidDel="00000000" w:rsidP="00000000" w:rsidRDefault="00000000" w:rsidRPr="00000000" w14:paraId="0000017E">
            <w:pPr>
              <w:rPr/>
            </w:pPr>
            <w:r w:rsidDel="00000000" w:rsidR="00000000" w:rsidRPr="00000000">
              <w:rPr>
                <w:rtl w:val="0"/>
              </w:rPr>
              <w:t xml:space="preserve">База вишки-тури  VIRASTAR Компакт</w:t>
            </w:r>
          </w:p>
        </w:tc>
        <w:tc>
          <w:tcPr/>
          <w:p w:rsidR="00000000" w:rsidDel="00000000" w:rsidP="00000000" w:rsidRDefault="00000000" w:rsidRPr="00000000" w14:paraId="0000017F">
            <w:pPr>
              <w:rPr/>
            </w:pPr>
            <w:r w:rsidDel="00000000" w:rsidR="00000000" w:rsidRPr="00000000">
              <w:rPr>
                <w:rtl w:val="0"/>
              </w:rPr>
              <w:t xml:space="preserve">2</w:t>
            </w:r>
          </w:p>
        </w:tc>
        <w:tc>
          <w:tcPr/>
          <w:p w:rsidR="00000000" w:rsidDel="00000000" w:rsidP="00000000" w:rsidRDefault="00000000" w:rsidRPr="00000000" w14:paraId="00000180">
            <w:pPr>
              <w:rPr/>
            </w:pPr>
            <w:r w:rsidDel="00000000" w:rsidR="00000000" w:rsidRPr="00000000">
              <w:rPr>
                <w:rtl w:val="0"/>
              </w:rPr>
              <w:t xml:space="preserve">2</w:t>
            </w:r>
          </w:p>
        </w:tc>
        <w:tc>
          <w:tcPr/>
          <w:p w:rsidR="00000000" w:rsidDel="00000000" w:rsidP="00000000" w:rsidRDefault="00000000" w:rsidRPr="00000000" w14:paraId="00000181">
            <w:pPr>
              <w:rPr/>
            </w:pPr>
            <w:r w:rsidDel="00000000" w:rsidR="00000000" w:rsidRPr="00000000">
              <w:rPr>
                <w:rtl w:val="0"/>
              </w:rPr>
              <w:t xml:space="preserve">2</w:t>
            </w:r>
          </w:p>
        </w:tc>
        <w:tc>
          <w:tcPr/>
          <w:p w:rsidR="00000000" w:rsidDel="00000000" w:rsidP="00000000" w:rsidRDefault="00000000" w:rsidRPr="00000000" w14:paraId="00000182">
            <w:pPr>
              <w:rPr/>
            </w:pPr>
            <w:r w:rsidDel="00000000" w:rsidR="00000000" w:rsidRPr="00000000">
              <w:rPr>
                <w:rtl w:val="0"/>
              </w:rPr>
              <w:t xml:space="preserve">2</w:t>
            </w:r>
          </w:p>
        </w:tc>
        <w:tc>
          <w:tcPr/>
          <w:p w:rsidR="00000000" w:rsidDel="00000000" w:rsidP="00000000" w:rsidRDefault="00000000" w:rsidRPr="00000000" w14:paraId="00000183">
            <w:pPr>
              <w:rPr/>
            </w:pPr>
            <w:r w:rsidDel="00000000" w:rsidR="00000000" w:rsidRPr="00000000">
              <w:rPr>
                <w:rtl w:val="0"/>
              </w:rPr>
              <w:t xml:space="preserve">2</w:t>
            </w:r>
          </w:p>
        </w:tc>
      </w:tr>
      <w:tr>
        <w:trPr>
          <w:cantSplit w:val="0"/>
          <w:trHeight w:val="171" w:hRule="atLeast"/>
          <w:tblHeader w:val="0"/>
        </w:trPr>
        <w:tc>
          <w:tcPr/>
          <w:p w:rsidR="00000000" w:rsidDel="00000000" w:rsidP="00000000" w:rsidRDefault="00000000" w:rsidRPr="00000000" w14:paraId="00000184">
            <w:pPr>
              <w:rPr/>
            </w:pPr>
            <w:r w:rsidDel="00000000" w:rsidR="00000000" w:rsidRPr="00000000">
              <w:rPr>
                <w:rtl w:val="0"/>
              </w:rPr>
              <w:t xml:space="preserve">Гантель</w:t>
            </w:r>
          </w:p>
        </w:tc>
        <w:tc>
          <w:tcPr/>
          <w:p w:rsidR="00000000" w:rsidDel="00000000" w:rsidP="00000000" w:rsidRDefault="00000000" w:rsidRPr="00000000" w14:paraId="00000185">
            <w:pPr>
              <w:rPr/>
            </w:pPr>
            <w:r w:rsidDel="00000000" w:rsidR="00000000" w:rsidRPr="00000000">
              <w:rPr>
                <w:rtl w:val="0"/>
              </w:rPr>
              <w:t xml:space="preserve">2</w:t>
            </w:r>
          </w:p>
        </w:tc>
        <w:tc>
          <w:tcPr/>
          <w:p w:rsidR="00000000" w:rsidDel="00000000" w:rsidP="00000000" w:rsidRDefault="00000000" w:rsidRPr="00000000" w14:paraId="00000186">
            <w:pPr>
              <w:rPr/>
            </w:pPr>
            <w:r w:rsidDel="00000000" w:rsidR="00000000" w:rsidRPr="00000000">
              <w:rPr>
                <w:rtl w:val="0"/>
              </w:rPr>
              <w:t xml:space="preserve">4</w:t>
            </w:r>
          </w:p>
        </w:tc>
        <w:tc>
          <w:tcPr/>
          <w:p w:rsidR="00000000" w:rsidDel="00000000" w:rsidP="00000000" w:rsidRDefault="00000000" w:rsidRPr="00000000" w14:paraId="00000187">
            <w:pPr>
              <w:rPr/>
            </w:pPr>
            <w:r w:rsidDel="00000000" w:rsidR="00000000" w:rsidRPr="00000000">
              <w:rPr>
                <w:rtl w:val="0"/>
              </w:rPr>
              <w:t xml:space="preserve">6</w:t>
            </w:r>
          </w:p>
        </w:tc>
        <w:tc>
          <w:tcPr/>
          <w:p w:rsidR="00000000" w:rsidDel="00000000" w:rsidP="00000000" w:rsidRDefault="00000000" w:rsidRPr="00000000" w14:paraId="00000188">
            <w:pPr>
              <w:rPr/>
            </w:pPr>
            <w:r w:rsidDel="00000000" w:rsidR="00000000" w:rsidRPr="00000000">
              <w:rPr>
                <w:rtl w:val="0"/>
              </w:rPr>
              <w:t xml:space="preserve">8</w:t>
            </w:r>
          </w:p>
        </w:tc>
        <w:tc>
          <w:tcPr/>
          <w:p w:rsidR="00000000" w:rsidDel="00000000" w:rsidP="00000000" w:rsidRDefault="00000000" w:rsidRPr="00000000" w14:paraId="00000189">
            <w:pPr>
              <w:rPr/>
            </w:pPr>
            <w:r w:rsidDel="00000000" w:rsidR="00000000" w:rsidRPr="00000000">
              <w:rPr>
                <w:rtl w:val="0"/>
              </w:rPr>
              <w:t xml:space="preserve">10</w:t>
            </w:r>
          </w:p>
        </w:tc>
      </w:tr>
      <w:tr>
        <w:trPr>
          <w:cantSplit w:val="0"/>
          <w:trHeight w:val="248" w:hRule="atLeast"/>
          <w:tblHeader w:val="0"/>
        </w:trPr>
        <w:tc>
          <w:tcPr/>
          <w:p w:rsidR="00000000" w:rsidDel="00000000" w:rsidP="00000000" w:rsidRDefault="00000000" w:rsidRPr="00000000" w14:paraId="0000018A">
            <w:pPr>
              <w:rPr/>
            </w:pPr>
            <w:r w:rsidDel="00000000" w:rsidR="00000000" w:rsidRPr="00000000">
              <w:rPr>
                <w:rtl w:val="0"/>
              </w:rPr>
              <w:t xml:space="preserve">Гантель огородження</w:t>
            </w:r>
          </w:p>
        </w:tc>
        <w:tc>
          <w:tcPr/>
          <w:p w:rsidR="00000000" w:rsidDel="00000000" w:rsidP="00000000" w:rsidRDefault="00000000" w:rsidRPr="00000000" w14:paraId="0000018B">
            <w:pPr>
              <w:rPr/>
            </w:pPr>
            <w:r w:rsidDel="00000000" w:rsidR="00000000" w:rsidRPr="00000000">
              <w:rPr>
                <w:rtl w:val="0"/>
              </w:rPr>
              <w:t xml:space="preserve">2</w:t>
            </w:r>
          </w:p>
        </w:tc>
        <w:tc>
          <w:tcPr/>
          <w:p w:rsidR="00000000" w:rsidDel="00000000" w:rsidP="00000000" w:rsidRDefault="00000000" w:rsidRPr="00000000" w14:paraId="0000018C">
            <w:pPr>
              <w:rPr/>
            </w:pPr>
            <w:r w:rsidDel="00000000" w:rsidR="00000000" w:rsidRPr="00000000">
              <w:rPr>
                <w:rtl w:val="0"/>
              </w:rPr>
              <w:t xml:space="preserve">2</w:t>
            </w:r>
          </w:p>
        </w:tc>
        <w:tc>
          <w:tcPr/>
          <w:p w:rsidR="00000000" w:rsidDel="00000000" w:rsidP="00000000" w:rsidRDefault="00000000" w:rsidRPr="00000000" w14:paraId="0000018D">
            <w:pPr>
              <w:rPr/>
            </w:pPr>
            <w:r w:rsidDel="00000000" w:rsidR="00000000" w:rsidRPr="00000000">
              <w:rPr>
                <w:rtl w:val="0"/>
              </w:rPr>
              <w:t xml:space="preserve">2</w:t>
            </w:r>
          </w:p>
        </w:tc>
        <w:tc>
          <w:tcPr/>
          <w:p w:rsidR="00000000" w:rsidDel="00000000" w:rsidP="00000000" w:rsidRDefault="00000000" w:rsidRPr="00000000" w14:paraId="0000018E">
            <w:pPr>
              <w:rPr/>
            </w:pPr>
            <w:r w:rsidDel="00000000" w:rsidR="00000000" w:rsidRPr="00000000">
              <w:rPr>
                <w:rtl w:val="0"/>
              </w:rPr>
              <w:t xml:space="preserve">2</w:t>
            </w:r>
          </w:p>
        </w:tc>
        <w:tc>
          <w:tcPr/>
          <w:p w:rsidR="00000000" w:rsidDel="00000000" w:rsidP="00000000" w:rsidRDefault="00000000" w:rsidRPr="00000000" w14:paraId="0000018F">
            <w:pPr>
              <w:rPr/>
            </w:pPr>
            <w:r w:rsidDel="00000000" w:rsidR="00000000" w:rsidRPr="00000000">
              <w:rPr>
                <w:rtl w:val="0"/>
              </w:rPr>
              <w:t xml:space="preserve">2</w:t>
            </w:r>
          </w:p>
        </w:tc>
      </w:tr>
      <w:tr>
        <w:trPr>
          <w:cantSplit w:val="0"/>
          <w:trHeight w:val="171" w:hRule="atLeast"/>
          <w:tblHeader w:val="0"/>
        </w:trPr>
        <w:tc>
          <w:tcPr/>
          <w:p w:rsidR="00000000" w:rsidDel="00000000" w:rsidP="00000000" w:rsidRDefault="00000000" w:rsidRPr="00000000" w14:paraId="00000190">
            <w:pPr>
              <w:rPr/>
            </w:pPr>
            <w:r w:rsidDel="00000000" w:rsidR="00000000" w:rsidRPr="00000000">
              <w:rPr>
                <w:rtl w:val="0"/>
              </w:rPr>
              <w:t xml:space="preserve">Діагональ об’ємна</w:t>
            </w:r>
          </w:p>
        </w:tc>
        <w:tc>
          <w:tcPr/>
          <w:p w:rsidR="00000000" w:rsidDel="00000000" w:rsidP="00000000" w:rsidRDefault="00000000" w:rsidRPr="00000000" w14:paraId="00000191">
            <w:pPr>
              <w:rPr/>
            </w:pPr>
            <w:r w:rsidDel="00000000" w:rsidR="00000000" w:rsidRPr="00000000">
              <w:rPr>
                <w:rtl w:val="0"/>
              </w:rPr>
              <w:t xml:space="preserve">1</w:t>
            </w:r>
          </w:p>
        </w:tc>
        <w:tc>
          <w:tcPr/>
          <w:p w:rsidR="00000000" w:rsidDel="00000000" w:rsidP="00000000" w:rsidRDefault="00000000" w:rsidRPr="00000000" w14:paraId="00000192">
            <w:pPr>
              <w:rPr/>
            </w:pPr>
            <w:r w:rsidDel="00000000" w:rsidR="00000000" w:rsidRPr="00000000">
              <w:rPr>
                <w:rtl w:val="0"/>
              </w:rPr>
              <w:t xml:space="preserve">1</w:t>
            </w:r>
          </w:p>
        </w:tc>
        <w:tc>
          <w:tcPr/>
          <w:p w:rsidR="00000000" w:rsidDel="00000000" w:rsidP="00000000" w:rsidRDefault="00000000" w:rsidRPr="00000000" w14:paraId="00000193">
            <w:pPr>
              <w:rPr/>
            </w:pPr>
            <w:r w:rsidDel="00000000" w:rsidR="00000000" w:rsidRPr="00000000">
              <w:rPr>
                <w:rtl w:val="0"/>
              </w:rPr>
              <w:t xml:space="preserve">1</w:t>
            </w:r>
          </w:p>
        </w:tc>
        <w:tc>
          <w:tcPr/>
          <w:p w:rsidR="00000000" w:rsidDel="00000000" w:rsidP="00000000" w:rsidRDefault="00000000" w:rsidRPr="00000000" w14:paraId="00000194">
            <w:pPr>
              <w:rPr/>
            </w:pPr>
            <w:r w:rsidDel="00000000" w:rsidR="00000000" w:rsidRPr="00000000">
              <w:rPr>
                <w:rtl w:val="0"/>
              </w:rPr>
              <w:t xml:space="preserve">2</w:t>
            </w:r>
          </w:p>
        </w:tc>
        <w:tc>
          <w:tcPr/>
          <w:p w:rsidR="00000000" w:rsidDel="00000000" w:rsidP="00000000" w:rsidRDefault="00000000" w:rsidRPr="00000000" w14:paraId="00000195">
            <w:pPr>
              <w:rPr/>
            </w:pPr>
            <w:r w:rsidDel="00000000" w:rsidR="00000000" w:rsidRPr="00000000">
              <w:rPr>
                <w:rtl w:val="0"/>
              </w:rPr>
              <w:t xml:space="preserve">2</w:t>
            </w:r>
          </w:p>
        </w:tc>
      </w:tr>
      <w:tr>
        <w:trPr>
          <w:cantSplit w:val="0"/>
          <w:trHeight w:val="79" w:hRule="atLeast"/>
          <w:tblHeader w:val="0"/>
        </w:trPr>
        <w:tc>
          <w:tcPr/>
          <w:p w:rsidR="00000000" w:rsidDel="00000000" w:rsidP="00000000" w:rsidRDefault="00000000" w:rsidRPr="00000000" w14:paraId="00000196">
            <w:pPr>
              <w:rPr/>
            </w:pPr>
            <w:r w:rsidDel="00000000" w:rsidR="00000000" w:rsidRPr="00000000">
              <w:rPr>
                <w:rtl w:val="0"/>
              </w:rPr>
              <w:t xml:space="preserve">Драбина секції</w:t>
            </w:r>
          </w:p>
        </w:tc>
        <w:tc>
          <w:tcPr/>
          <w:p w:rsidR="00000000" w:rsidDel="00000000" w:rsidP="00000000" w:rsidRDefault="00000000" w:rsidRPr="00000000" w14:paraId="00000197">
            <w:pPr>
              <w:rPr/>
            </w:pPr>
            <w:r w:rsidDel="00000000" w:rsidR="00000000" w:rsidRPr="00000000">
              <w:rPr>
                <w:rtl w:val="0"/>
              </w:rPr>
              <w:t xml:space="preserve">2</w:t>
            </w:r>
          </w:p>
        </w:tc>
        <w:tc>
          <w:tcPr/>
          <w:p w:rsidR="00000000" w:rsidDel="00000000" w:rsidP="00000000" w:rsidRDefault="00000000" w:rsidRPr="00000000" w14:paraId="00000198">
            <w:pPr>
              <w:rPr/>
            </w:pPr>
            <w:r w:rsidDel="00000000" w:rsidR="00000000" w:rsidRPr="00000000">
              <w:rPr>
                <w:rtl w:val="0"/>
              </w:rPr>
              <w:t xml:space="preserve">4</w:t>
            </w:r>
          </w:p>
        </w:tc>
        <w:tc>
          <w:tcPr/>
          <w:p w:rsidR="00000000" w:rsidDel="00000000" w:rsidP="00000000" w:rsidRDefault="00000000" w:rsidRPr="00000000" w14:paraId="00000199">
            <w:pPr>
              <w:rPr/>
            </w:pPr>
            <w:r w:rsidDel="00000000" w:rsidR="00000000" w:rsidRPr="00000000">
              <w:rPr>
                <w:rtl w:val="0"/>
              </w:rPr>
              <w:t xml:space="preserve">6</w:t>
            </w:r>
          </w:p>
        </w:tc>
        <w:tc>
          <w:tcPr/>
          <w:p w:rsidR="00000000" w:rsidDel="00000000" w:rsidP="00000000" w:rsidRDefault="00000000" w:rsidRPr="00000000" w14:paraId="0000019A">
            <w:pPr>
              <w:rPr/>
            </w:pPr>
            <w:r w:rsidDel="00000000" w:rsidR="00000000" w:rsidRPr="00000000">
              <w:rPr>
                <w:rtl w:val="0"/>
              </w:rPr>
              <w:t xml:space="preserve">8</w:t>
            </w:r>
          </w:p>
        </w:tc>
        <w:tc>
          <w:tcPr/>
          <w:p w:rsidR="00000000" w:rsidDel="00000000" w:rsidP="00000000" w:rsidRDefault="00000000" w:rsidRPr="00000000" w14:paraId="0000019B">
            <w:pPr>
              <w:rPr/>
            </w:pPr>
            <w:r w:rsidDel="00000000" w:rsidR="00000000" w:rsidRPr="00000000">
              <w:rPr>
                <w:rtl w:val="0"/>
              </w:rPr>
              <w:t xml:space="preserve">10</w:t>
            </w:r>
          </w:p>
        </w:tc>
      </w:tr>
      <w:tr>
        <w:trPr>
          <w:cantSplit w:val="0"/>
          <w:trHeight w:val="171" w:hRule="atLeast"/>
          <w:tblHeader w:val="0"/>
        </w:trPr>
        <w:tc>
          <w:tcPr/>
          <w:p w:rsidR="00000000" w:rsidDel="00000000" w:rsidP="00000000" w:rsidRDefault="00000000" w:rsidRPr="00000000" w14:paraId="0000019C">
            <w:pPr>
              <w:rPr/>
            </w:pPr>
            <w:r w:rsidDel="00000000" w:rsidR="00000000" w:rsidRPr="00000000">
              <w:rPr>
                <w:rtl w:val="0"/>
              </w:rPr>
              <w:t xml:space="preserve">Драбина огородження</w:t>
            </w:r>
          </w:p>
        </w:tc>
        <w:tc>
          <w:tcPr/>
          <w:p w:rsidR="00000000" w:rsidDel="00000000" w:rsidP="00000000" w:rsidRDefault="00000000" w:rsidRPr="00000000" w14:paraId="0000019D">
            <w:pPr>
              <w:rPr/>
            </w:pPr>
            <w:r w:rsidDel="00000000" w:rsidR="00000000" w:rsidRPr="00000000">
              <w:rPr>
                <w:rtl w:val="0"/>
              </w:rPr>
              <w:t xml:space="preserve">2</w:t>
            </w:r>
          </w:p>
        </w:tc>
        <w:tc>
          <w:tcPr/>
          <w:p w:rsidR="00000000" w:rsidDel="00000000" w:rsidP="00000000" w:rsidRDefault="00000000" w:rsidRPr="00000000" w14:paraId="0000019E">
            <w:pPr>
              <w:rPr/>
            </w:pPr>
            <w:r w:rsidDel="00000000" w:rsidR="00000000" w:rsidRPr="00000000">
              <w:rPr>
                <w:rtl w:val="0"/>
              </w:rPr>
              <w:t xml:space="preserve">2</w:t>
            </w:r>
          </w:p>
        </w:tc>
        <w:tc>
          <w:tcPr/>
          <w:p w:rsidR="00000000" w:rsidDel="00000000" w:rsidP="00000000" w:rsidRDefault="00000000" w:rsidRPr="00000000" w14:paraId="0000019F">
            <w:pPr>
              <w:rPr/>
            </w:pPr>
            <w:r w:rsidDel="00000000" w:rsidR="00000000" w:rsidRPr="00000000">
              <w:rPr>
                <w:rtl w:val="0"/>
              </w:rPr>
              <w:t xml:space="preserve">2</w:t>
            </w:r>
          </w:p>
        </w:tc>
        <w:tc>
          <w:tcPr/>
          <w:p w:rsidR="00000000" w:rsidDel="00000000" w:rsidP="00000000" w:rsidRDefault="00000000" w:rsidRPr="00000000" w14:paraId="000001A0">
            <w:pPr>
              <w:rPr/>
            </w:pPr>
            <w:r w:rsidDel="00000000" w:rsidR="00000000" w:rsidRPr="00000000">
              <w:rPr>
                <w:rtl w:val="0"/>
              </w:rPr>
              <w:t xml:space="preserve">2</w:t>
            </w:r>
          </w:p>
        </w:tc>
        <w:tc>
          <w:tcPr/>
          <w:p w:rsidR="00000000" w:rsidDel="00000000" w:rsidP="00000000" w:rsidRDefault="00000000" w:rsidRPr="00000000" w14:paraId="000001A1">
            <w:pPr>
              <w:rPr/>
            </w:pPr>
            <w:r w:rsidDel="00000000" w:rsidR="00000000" w:rsidRPr="00000000">
              <w:rPr>
                <w:rtl w:val="0"/>
              </w:rPr>
              <w:t xml:space="preserve">2</w:t>
            </w:r>
          </w:p>
        </w:tc>
      </w:tr>
      <w:tr>
        <w:trPr>
          <w:cantSplit w:val="0"/>
          <w:trHeight w:val="109" w:hRule="atLeast"/>
          <w:tblHeader w:val="0"/>
        </w:trPr>
        <w:tc>
          <w:tcPr/>
          <w:p w:rsidR="00000000" w:rsidDel="00000000" w:rsidP="00000000" w:rsidRDefault="00000000" w:rsidRPr="00000000" w14:paraId="000001A2">
            <w:pPr>
              <w:rPr/>
            </w:pPr>
            <w:r w:rsidDel="00000000" w:rsidR="00000000" w:rsidRPr="00000000">
              <w:rPr>
                <w:rtl w:val="0"/>
              </w:rPr>
              <w:t xml:space="preserve">Колесо</w:t>
            </w:r>
          </w:p>
        </w:tc>
        <w:tc>
          <w:tcPr/>
          <w:p w:rsidR="00000000" w:rsidDel="00000000" w:rsidP="00000000" w:rsidRDefault="00000000" w:rsidRPr="00000000" w14:paraId="000001A3">
            <w:pPr>
              <w:rPr/>
            </w:pPr>
            <w:r w:rsidDel="00000000" w:rsidR="00000000" w:rsidRPr="00000000">
              <w:rPr>
                <w:rtl w:val="0"/>
              </w:rPr>
              <w:t xml:space="preserve">4</w:t>
            </w:r>
          </w:p>
        </w:tc>
        <w:tc>
          <w:tcPr/>
          <w:p w:rsidR="00000000" w:rsidDel="00000000" w:rsidP="00000000" w:rsidRDefault="00000000" w:rsidRPr="00000000" w14:paraId="000001A4">
            <w:pPr>
              <w:rPr/>
            </w:pPr>
            <w:r w:rsidDel="00000000" w:rsidR="00000000" w:rsidRPr="00000000">
              <w:rPr>
                <w:rtl w:val="0"/>
              </w:rPr>
              <w:t xml:space="preserve">4</w:t>
            </w:r>
          </w:p>
        </w:tc>
        <w:tc>
          <w:tcPr/>
          <w:p w:rsidR="00000000" w:rsidDel="00000000" w:rsidP="00000000" w:rsidRDefault="00000000" w:rsidRPr="00000000" w14:paraId="000001A5">
            <w:pPr>
              <w:rPr/>
            </w:pPr>
            <w:r w:rsidDel="00000000" w:rsidR="00000000" w:rsidRPr="00000000">
              <w:rPr>
                <w:rtl w:val="0"/>
              </w:rPr>
              <w:t xml:space="preserve">4</w:t>
            </w:r>
          </w:p>
        </w:tc>
        <w:tc>
          <w:tcPr/>
          <w:p w:rsidR="00000000" w:rsidDel="00000000" w:rsidP="00000000" w:rsidRDefault="00000000" w:rsidRPr="00000000" w14:paraId="000001A6">
            <w:pPr>
              <w:rPr/>
            </w:pPr>
            <w:r w:rsidDel="00000000" w:rsidR="00000000" w:rsidRPr="00000000">
              <w:rPr>
                <w:rtl w:val="0"/>
              </w:rPr>
              <w:t xml:space="preserve">4</w:t>
            </w:r>
          </w:p>
        </w:tc>
        <w:tc>
          <w:tcPr/>
          <w:p w:rsidR="00000000" w:rsidDel="00000000" w:rsidP="00000000" w:rsidRDefault="00000000" w:rsidRPr="00000000" w14:paraId="000001A7">
            <w:pPr>
              <w:rPr/>
            </w:pPr>
            <w:r w:rsidDel="00000000" w:rsidR="00000000" w:rsidRPr="00000000">
              <w:rPr>
                <w:rtl w:val="0"/>
              </w:rPr>
              <w:t xml:space="preserve">4</w:t>
            </w:r>
          </w:p>
        </w:tc>
      </w:tr>
      <w:tr>
        <w:trPr>
          <w:cantSplit w:val="0"/>
          <w:trHeight w:val="233" w:hRule="atLeast"/>
          <w:tblHeader w:val="0"/>
        </w:trPr>
        <w:tc>
          <w:tcPr/>
          <w:p w:rsidR="00000000" w:rsidDel="00000000" w:rsidP="00000000" w:rsidRDefault="00000000" w:rsidRPr="00000000" w14:paraId="000001A8">
            <w:pPr>
              <w:rPr/>
            </w:pPr>
            <w:r w:rsidDel="00000000" w:rsidR="00000000" w:rsidRPr="00000000">
              <w:rPr>
                <w:rtl w:val="0"/>
              </w:rPr>
              <w:t xml:space="preserve">Настил з люком</w:t>
            </w:r>
          </w:p>
        </w:tc>
        <w:tc>
          <w:tcPr/>
          <w:p w:rsidR="00000000" w:rsidDel="00000000" w:rsidP="00000000" w:rsidRDefault="00000000" w:rsidRPr="00000000" w14:paraId="000001A9">
            <w:pPr>
              <w:rPr/>
            </w:pPr>
            <w:r w:rsidDel="00000000" w:rsidR="00000000" w:rsidRPr="00000000">
              <w:rPr>
                <w:rtl w:val="0"/>
              </w:rPr>
              <w:t xml:space="preserve">1</w:t>
            </w:r>
          </w:p>
        </w:tc>
        <w:tc>
          <w:tcPr/>
          <w:p w:rsidR="00000000" w:rsidDel="00000000" w:rsidP="00000000" w:rsidRDefault="00000000" w:rsidRPr="00000000" w14:paraId="000001AA">
            <w:pPr>
              <w:rPr/>
            </w:pPr>
            <w:r w:rsidDel="00000000" w:rsidR="00000000" w:rsidRPr="00000000">
              <w:rPr>
                <w:rtl w:val="0"/>
              </w:rPr>
              <w:t xml:space="preserve">1</w:t>
            </w:r>
          </w:p>
        </w:tc>
        <w:tc>
          <w:tcPr/>
          <w:p w:rsidR="00000000" w:rsidDel="00000000" w:rsidP="00000000" w:rsidRDefault="00000000" w:rsidRPr="00000000" w14:paraId="000001AB">
            <w:pPr>
              <w:rPr/>
            </w:pPr>
            <w:r w:rsidDel="00000000" w:rsidR="00000000" w:rsidRPr="00000000">
              <w:rPr>
                <w:rtl w:val="0"/>
              </w:rPr>
              <w:t xml:space="preserve">1</w:t>
            </w:r>
          </w:p>
        </w:tc>
        <w:tc>
          <w:tcPr/>
          <w:p w:rsidR="00000000" w:rsidDel="00000000" w:rsidP="00000000" w:rsidRDefault="00000000" w:rsidRPr="00000000" w14:paraId="000001AC">
            <w:pPr>
              <w:rPr/>
            </w:pPr>
            <w:r w:rsidDel="00000000" w:rsidR="00000000" w:rsidRPr="00000000">
              <w:rPr>
                <w:rtl w:val="0"/>
              </w:rPr>
              <w:t xml:space="preserve">1</w:t>
            </w:r>
          </w:p>
        </w:tc>
        <w:tc>
          <w:tcPr/>
          <w:p w:rsidR="00000000" w:rsidDel="00000000" w:rsidP="00000000" w:rsidRDefault="00000000" w:rsidRPr="00000000" w14:paraId="000001AD">
            <w:pPr>
              <w:rPr/>
            </w:pPr>
            <w:r w:rsidDel="00000000" w:rsidR="00000000" w:rsidRPr="00000000">
              <w:rPr>
                <w:rtl w:val="0"/>
              </w:rPr>
              <w:t xml:space="preserve">1</w:t>
            </w:r>
          </w:p>
        </w:tc>
      </w:tr>
      <w:tr>
        <w:trPr>
          <w:cantSplit w:val="0"/>
          <w:trHeight w:val="171" w:hRule="atLeast"/>
          <w:tblHeader w:val="0"/>
        </w:trPr>
        <w:tc>
          <w:tcPr/>
          <w:p w:rsidR="00000000" w:rsidDel="00000000" w:rsidP="00000000" w:rsidRDefault="00000000" w:rsidRPr="00000000" w14:paraId="000001AE">
            <w:pPr>
              <w:rPr/>
            </w:pPr>
            <w:r w:rsidDel="00000000" w:rsidR="00000000" w:rsidRPr="00000000">
              <w:rPr>
                <w:rtl w:val="0"/>
              </w:rPr>
              <w:t xml:space="preserve">Стяжка коротка</w:t>
            </w:r>
          </w:p>
        </w:tc>
        <w:tc>
          <w:tcPr/>
          <w:p w:rsidR="00000000" w:rsidDel="00000000" w:rsidP="00000000" w:rsidRDefault="00000000" w:rsidRPr="00000000" w14:paraId="000001AF">
            <w:pPr>
              <w:rPr/>
            </w:pPr>
            <w:r w:rsidDel="00000000" w:rsidR="00000000" w:rsidRPr="00000000">
              <w:rPr>
                <w:rtl w:val="0"/>
              </w:rPr>
              <w:t xml:space="preserve">16</w:t>
            </w:r>
          </w:p>
        </w:tc>
        <w:tc>
          <w:tcPr/>
          <w:p w:rsidR="00000000" w:rsidDel="00000000" w:rsidP="00000000" w:rsidRDefault="00000000" w:rsidRPr="00000000" w14:paraId="000001B0">
            <w:pPr>
              <w:rPr/>
            </w:pPr>
            <w:r w:rsidDel="00000000" w:rsidR="00000000" w:rsidRPr="00000000">
              <w:rPr>
                <w:rtl w:val="0"/>
              </w:rPr>
              <w:t xml:space="preserve">24</w:t>
            </w:r>
          </w:p>
        </w:tc>
        <w:tc>
          <w:tcPr/>
          <w:p w:rsidR="00000000" w:rsidDel="00000000" w:rsidP="00000000" w:rsidRDefault="00000000" w:rsidRPr="00000000" w14:paraId="000001B1">
            <w:pPr>
              <w:rPr/>
            </w:pPr>
            <w:r w:rsidDel="00000000" w:rsidR="00000000" w:rsidRPr="00000000">
              <w:rPr>
                <w:rtl w:val="0"/>
              </w:rPr>
              <w:t xml:space="preserve">32</w:t>
            </w:r>
          </w:p>
        </w:tc>
        <w:tc>
          <w:tcPr/>
          <w:p w:rsidR="00000000" w:rsidDel="00000000" w:rsidP="00000000" w:rsidRDefault="00000000" w:rsidRPr="00000000" w14:paraId="000001B2">
            <w:pPr>
              <w:rPr/>
            </w:pPr>
            <w:r w:rsidDel="00000000" w:rsidR="00000000" w:rsidRPr="00000000">
              <w:rPr>
                <w:rtl w:val="0"/>
              </w:rPr>
              <w:t xml:space="preserve">40</w:t>
            </w:r>
          </w:p>
        </w:tc>
        <w:tc>
          <w:tcPr/>
          <w:p w:rsidR="00000000" w:rsidDel="00000000" w:rsidP="00000000" w:rsidRDefault="00000000" w:rsidRPr="00000000" w14:paraId="000001B3">
            <w:pPr>
              <w:rPr/>
            </w:pPr>
            <w:r w:rsidDel="00000000" w:rsidR="00000000" w:rsidRPr="00000000">
              <w:rPr>
                <w:rtl w:val="0"/>
              </w:rPr>
              <w:t xml:space="preserve">48</w:t>
            </w:r>
          </w:p>
        </w:tc>
      </w:tr>
      <w:tr>
        <w:trPr>
          <w:cantSplit w:val="0"/>
          <w:trHeight w:val="277" w:hRule="atLeast"/>
          <w:tblHeader w:val="0"/>
        </w:trPr>
        <w:tc>
          <w:tcPr/>
          <w:p w:rsidR="00000000" w:rsidDel="00000000" w:rsidP="00000000" w:rsidRDefault="00000000" w:rsidRPr="00000000" w14:paraId="000001B4">
            <w:pPr>
              <w:rPr/>
            </w:pPr>
            <w:r w:rsidDel="00000000" w:rsidR="00000000" w:rsidRPr="00000000">
              <w:rPr>
                <w:rtl w:val="0"/>
              </w:rPr>
              <w:t xml:space="preserve">Стяжка огородження</w:t>
            </w:r>
          </w:p>
        </w:tc>
        <w:tc>
          <w:tcPr/>
          <w:p w:rsidR="00000000" w:rsidDel="00000000" w:rsidP="00000000" w:rsidRDefault="00000000" w:rsidRPr="00000000" w14:paraId="000001B5">
            <w:pPr>
              <w:rPr/>
            </w:pPr>
            <w:r w:rsidDel="00000000" w:rsidR="00000000" w:rsidRPr="00000000">
              <w:rPr>
                <w:rtl w:val="0"/>
              </w:rPr>
              <w:t xml:space="preserve">2</w:t>
            </w:r>
          </w:p>
        </w:tc>
        <w:tc>
          <w:tcPr/>
          <w:p w:rsidR="00000000" w:rsidDel="00000000" w:rsidP="00000000" w:rsidRDefault="00000000" w:rsidRPr="00000000" w14:paraId="000001B6">
            <w:pPr>
              <w:rPr/>
            </w:pPr>
            <w:r w:rsidDel="00000000" w:rsidR="00000000" w:rsidRPr="00000000">
              <w:rPr>
                <w:rtl w:val="0"/>
              </w:rPr>
              <w:t xml:space="preserve">2</w:t>
            </w:r>
          </w:p>
        </w:tc>
        <w:tc>
          <w:tcPr/>
          <w:p w:rsidR="00000000" w:rsidDel="00000000" w:rsidP="00000000" w:rsidRDefault="00000000" w:rsidRPr="00000000" w14:paraId="000001B7">
            <w:pPr>
              <w:rPr/>
            </w:pPr>
            <w:r w:rsidDel="00000000" w:rsidR="00000000" w:rsidRPr="00000000">
              <w:rPr>
                <w:rtl w:val="0"/>
              </w:rPr>
              <w:t xml:space="preserve">2</w:t>
            </w:r>
          </w:p>
        </w:tc>
        <w:tc>
          <w:tcPr/>
          <w:p w:rsidR="00000000" w:rsidDel="00000000" w:rsidP="00000000" w:rsidRDefault="00000000" w:rsidRPr="00000000" w14:paraId="000001B8">
            <w:pPr>
              <w:rPr/>
            </w:pPr>
            <w:r w:rsidDel="00000000" w:rsidR="00000000" w:rsidRPr="00000000">
              <w:rPr>
                <w:rtl w:val="0"/>
              </w:rPr>
              <w:t xml:space="preserve">2</w:t>
            </w:r>
          </w:p>
        </w:tc>
        <w:tc>
          <w:tcPr/>
          <w:p w:rsidR="00000000" w:rsidDel="00000000" w:rsidP="00000000" w:rsidRDefault="00000000" w:rsidRPr="00000000" w14:paraId="000001B9">
            <w:pPr>
              <w:rPr/>
            </w:pPr>
            <w:r w:rsidDel="00000000" w:rsidR="00000000" w:rsidRPr="00000000">
              <w:rPr>
                <w:rtl w:val="0"/>
              </w:rPr>
              <w:t xml:space="preserve">2</w:t>
            </w:r>
          </w:p>
        </w:tc>
      </w:tr>
    </w:tbl>
    <w:p w:rsidR="00000000" w:rsidDel="00000000" w:rsidP="00000000" w:rsidRDefault="00000000" w:rsidRPr="00000000" w14:paraId="000001BA">
      <w:pPr>
        <w:tabs>
          <w:tab w:val="left" w:leader="none" w:pos="11460"/>
        </w:tabs>
        <w:ind w:firstLine="465"/>
        <w:jc w:val="center"/>
        <w:rPr>
          <w:rFonts w:ascii="Verdana" w:cs="Verdana" w:eastAsia="Verdana" w:hAnsi="Verdana"/>
          <w:b w:val="1"/>
        </w:rPr>
      </w:pPr>
      <w:r w:rsidDel="00000000" w:rsidR="00000000" w:rsidRPr="00000000">
        <w:rPr>
          <w:rFonts w:ascii="Verdana" w:cs="Verdana" w:eastAsia="Verdana" w:hAnsi="Verdana"/>
          <w:b w:val="1"/>
          <w:rtl w:val="0"/>
        </w:rPr>
        <w:t xml:space="preserve">3. ТЕХНІЧНЕ ОБСЛУГОВУВАННЯ</w:t>
      </w:r>
    </w:p>
    <w:p w:rsidR="00000000" w:rsidDel="00000000" w:rsidP="00000000" w:rsidRDefault="00000000" w:rsidRPr="00000000" w14:paraId="000001BB">
      <w:pPr>
        <w:tabs>
          <w:tab w:val="left" w:leader="none" w:pos="11460"/>
        </w:tabs>
        <w:ind w:firstLine="465"/>
        <w:jc w:val="center"/>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Надійна робота підмості і запобігання її передчасному зносу залежить від своєчасного ремонту і усуненню виявлених несправностей.</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обслуговуванні підмості необхідно:</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 застосовувати деформовані елементи підмості і не намагатися їх вирівняти;</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перевіряти стан стиків елементів і зварних швів;</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періодично проводити фарбування сталевих елементів підмостки емаллю ПФ-115 (жовтого, синього і червоного кольорів), відповідно кольору деталей;</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підмостку, робота з якою тимчасово не проводиться, слід підтримувати в справності.</w:t>
      </w:r>
    </w:p>
    <w:p w:rsidR="00000000" w:rsidDel="00000000" w:rsidP="00000000" w:rsidRDefault="00000000" w:rsidRPr="00000000" w14:paraId="000001C2">
      <w:pPr>
        <w:ind w:firstLine="465"/>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1C3">
      <w:pPr>
        <w:ind w:firstLine="465"/>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4. ТЕХНІКА БЕЗПЕКИ ПРИ РОБОТІ НА ВИСОТІ</w:t>
      </w:r>
    </w:p>
    <w:p w:rsidR="00000000" w:rsidDel="00000000" w:rsidP="00000000" w:rsidRDefault="00000000" w:rsidRPr="00000000" w14:paraId="000001C4">
      <w:pPr>
        <w:ind w:firstLine="465"/>
        <w:jc w:val="center"/>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виконанні робіт слід керуватися відповідними технологічними інструкціями, а також інструкціями з охорони праці.</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 час експлуатації підмостки необхідно стежити за станом усіх конструкцій, в тому числі з'єднань, кріплень, настилів і огороджень. Забороняється використовувати драбини підмості для складування вантажів. Настили підмості систематично очищають від сміття і залишків матеріалів, а в зимовий час - від снігу і криги.</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Навантаження на настил підмостки не повинні перевищувати розрахункових (не більше 200 кг/м кв).</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 час пересування підмості не допускається на ній перебування людей, розташування матеріалів, тари і тому подібного.</w:t>
      </w:r>
    </w:p>
    <w:p w:rsidR="00000000" w:rsidDel="00000000" w:rsidP="00000000" w:rsidRDefault="00000000" w:rsidRPr="00000000" w14:paraId="000001C9">
      <w:pPr>
        <w:ind w:firstLine="465"/>
        <w:jc w:val="both"/>
        <w:rPr/>
      </w:pPr>
      <w:r w:rsidDel="00000000" w:rsidR="00000000" w:rsidRPr="00000000">
        <w:rPr>
          <w:rtl w:val="0"/>
        </w:rPr>
      </w:r>
    </w:p>
    <w:p w:rsidR="00000000" w:rsidDel="00000000" w:rsidP="00000000" w:rsidRDefault="00000000" w:rsidRPr="00000000" w14:paraId="000001CA">
      <w:pPr>
        <w:ind w:firstLine="465"/>
        <w:jc w:val="center"/>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5. ГАРАНТІЇ ВИРОБНИКА</w:t>
      </w:r>
    </w:p>
    <w:p w:rsidR="00000000" w:rsidDel="00000000" w:rsidP="00000000" w:rsidRDefault="00000000" w:rsidRPr="00000000" w14:paraId="000001CB">
      <w:pPr>
        <w:ind w:firstLine="465"/>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CC">
      <w:pPr>
        <w:ind w:firstLine="465"/>
        <w:rPr>
          <w:rFonts w:ascii="Verdana" w:cs="Verdana" w:eastAsia="Verdana" w:hAnsi="Verdana"/>
          <w:color w:val="000000"/>
        </w:rPr>
      </w:pPr>
      <w:r w:rsidDel="00000000" w:rsidR="00000000" w:rsidRPr="00000000">
        <w:rPr>
          <w:rFonts w:ascii="Times New Roman" w:cs="Times New Roman" w:eastAsia="Times New Roman" w:hAnsi="Times New Roman"/>
          <w:sz w:val="24"/>
          <w:szCs w:val="24"/>
          <w:rtl w:val="0"/>
        </w:rPr>
        <w:t xml:space="preserve">Гарантійний термін - 12 місяців з дня надходження товару споживачеві.</w:t>
      </w:r>
      <w:r w:rsidDel="00000000" w:rsidR="00000000" w:rsidRPr="00000000">
        <w:rPr>
          <w:rtl w:val="0"/>
        </w:rPr>
      </w:r>
    </w:p>
    <w:p w:rsidR="00000000" w:rsidDel="00000000" w:rsidP="00000000" w:rsidRDefault="00000000" w:rsidRPr="00000000" w14:paraId="000001CD">
      <w:pPr>
        <w:ind w:firstLine="465"/>
        <w:jc w:val="both"/>
        <w:rPr>
          <w:rFonts w:ascii="Verdana" w:cs="Verdana" w:eastAsia="Verdana" w:hAnsi="Verdana"/>
        </w:rPr>
      </w:pPr>
      <w:r w:rsidDel="00000000" w:rsidR="00000000" w:rsidRPr="00000000">
        <w:rPr>
          <w:rtl w:val="0"/>
        </w:rPr>
      </w:r>
    </w:p>
    <w:p w:rsidR="00000000" w:rsidDel="00000000" w:rsidP="00000000" w:rsidRDefault="00000000" w:rsidRPr="00000000" w14:paraId="000001CE">
      <w:pPr>
        <w:ind w:left="360" w:firstLine="0"/>
        <w:rPr>
          <w:rFonts w:ascii="Times New Roman" w:cs="Times New Roman" w:eastAsia="Times New Roman" w:hAnsi="Times New Roman"/>
          <w:b w:val="1"/>
          <w:color w:val="000000"/>
          <w:sz w:val="24"/>
          <w:szCs w:val="24"/>
        </w:rPr>
      </w:pPr>
      <w:bookmarkStart w:colFirst="0" w:colLast="0" w:name="_heading=h.gjdgxs" w:id="0"/>
      <w:bookmarkEnd w:id="0"/>
      <w:r w:rsidDel="00000000" w:rsidR="00000000" w:rsidRPr="00000000">
        <w:rPr>
          <w:rFonts w:ascii="Verdana" w:cs="Verdana" w:eastAsia="Verdana" w:hAnsi="Verdana"/>
          <w:b w:val="1"/>
          <w:color w:val="000000"/>
          <w:rtl w:val="0"/>
        </w:rPr>
        <w:t xml:space="preserve">                           Дата продажу ______________20  р.</w:t>
      </w:r>
      <w:r w:rsidDel="00000000" w:rsidR="00000000" w:rsidRPr="00000000">
        <w:rPr>
          <w:rtl w:val="0"/>
        </w:rPr>
      </w:r>
    </w:p>
    <w:sectPr>
      <w:pgSz w:h="11906" w:w="16838" w:orient="landscape"/>
      <w:pgMar w:bottom="1701" w:top="850" w:left="1134" w:right="1134" w:header="708" w:footer="708"/>
      <w:pgNumType w:start="1"/>
      <w:cols w:equalWidth="0" w:num="2">
        <w:col w:space="708" w:w="6930.999999999999"/>
        <w:col w:space="0" w:w="6930.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Verdana"/>
  <w:font w:name="Times New Roman"/>
  <w:font w:name="Verdana-Bol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45" w:hanging="360"/>
      </w:pPr>
      <w:rPr/>
    </w:lvl>
    <w:lvl w:ilvl="1">
      <w:start w:val="1"/>
      <w:numFmt w:val="lowerLetter"/>
      <w:lvlText w:val="%2."/>
      <w:lvlJc w:val="left"/>
      <w:pPr>
        <w:ind w:left="1365" w:hanging="360"/>
      </w:pPr>
      <w:rPr/>
    </w:lvl>
    <w:lvl w:ilvl="2">
      <w:start w:val="1"/>
      <w:numFmt w:val="lowerRoman"/>
      <w:lvlText w:val="%3."/>
      <w:lvlJc w:val="right"/>
      <w:pPr>
        <w:ind w:left="2085" w:hanging="180"/>
      </w:pPr>
      <w:rPr/>
    </w:lvl>
    <w:lvl w:ilvl="3">
      <w:start w:val="1"/>
      <w:numFmt w:val="decimal"/>
      <w:lvlText w:val="%4."/>
      <w:lvlJc w:val="left"/>
      <w:pPr>
        <w:ind w:left="2805" w:hanging="360"/>
      </w:pPr>
      <w:rPr/>
    </w:lvl>
    <w:lvl w:ilvl="4">
      <w:start w:val="1"/>
      <w:numFmt w:val="lowerLetter"/>
      <w:lvlText w:val="%5."/>
      <w:lvlJc w:val="left"/>
      <w:pPr>
        <w:ind w:left="3525" w:hanging="360"/>
      </w:pPr>
      <w:rPr/>
    </w:lvl>
    <w:lvl w:ilvl="5">
      <w:start w:val="1"/>
      <w:numFmt w:val="lowerRoman"/>
      <w:lvlText w:val="%6."/>
      <w:lvlJc w:val="right"/>
      <w:pPr>
        <w:ind w:left="4245" w:hanging="180"/>
      </w:pPr>
      <w:rPr/>
    </w:lvl>
    <w:lvl w:ilvl="6">
      <w:start w:val="1"/>
      <w:numFmt w:val="decimal"/>
      <w:lvlText w:val="%7."/>
      <w:lvlJc w:val="left"/>
      <w:pPr>
        <w:ind w:left="4965" w:hanging="360"/>
      </w:pPr>
      <w:rPr/>
    </w:lvl>
    <w:lvl w:ilvl="7">
      <w:start w:val="1"/>
      <w:numFmt w:val="lowerLetter"/>
      <w:lvlText w:val="%8."/>
      <w:lvlJc w:val="left"/>
      <w:pPr>
        <w:ind w:left="5685" w:hanging="360"/>
      </w:pPr>
      <w:rPr/>
    </w:lvl>
    <w:lvl w:ilvl="8">
      <w:start w:val="1"/>
      <w:numFmt w:val="lowerRoman"/>
      <w:lvlText w:val="%9."/>
      <w:lvlJc w:val="right"/>
      <w:pPr>
        <w:ind w:left="6405"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ru-RU"/>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CB22E3"/>
    <w:pPr>
      <w:widowControl w:val="0"/>
      <w:suppressAutoHyphens w:val="1"/>
    </w:pPr>
    <w:rPr>
      <w:rFonts w:ascii="Arial" w:cs="Mangal" w:eastAsia="SimSun" w:hAnsi="Arial"/>
      <w:kern w:val="1"/>
      <w:szCs w:val="24"/>
      <w:lang w:bidi="hi-IN" w:eastAsia="hi-IN"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Balloon Text"/>
    <w:basedOn w:val="a"/>
    <w:link w:val="a4"/>
    <w:uiPriority w:val="99"/>
    <w:semiHidden w:val="1"/>
    <w:rsid w:val="00CB22E3"/>
    <w:rPr>
      <w:rFonts w:ascii="Tahoma" w:hAnsi="Tahoma"/>
      <w:sz w:val="14"/>
      <w:szCs w:val="14"/>
      <w:lang w:val="uk-UA"/>
    </w:rPr>
  </w:style>
  <w:style w:type="character" w:styleId="a4" w:customStyle="1">
    <w:name w:val="Текст выноски Знак"/>
    <w:link w:val="a3"/>
    <w:uiPriority w:val="99"/>
    <w:semiHidden w:val="1"/>
    <w:locked w:val="1"/>
    <w:rsid w:val="00CB22E3"/>
    <w:rPr>
      <w:rFonts w:ascii="Tahoma" w:cs="Times New Roman" w:eastAsia="SimSun" w:hAnsi="Tahoma"/>
      <w:kern w:val="1"/>
      <w:sz w:val="14"/>
      <w:lang w:bidi="hi-IN" w:eastAsia="hi-IN"/>
    </w:rPr>
  </w:style>
  <w:style w:type="paragraph" w:styleId="a5">
    <w:name w:val="header"/>
    <w:basedOn w:val="a"/>
    <w:link w:val="a6"/>
    <w:uiPriority w:val="99"/>
    <w:rsid w:val="00CB22E3"/>
    <w:pPr>
      <w:tabs>
        <w:tab w:val="center" w:pos="4677"/>
        <w:tab w:val="right" w:pos="9355"/>
      </w:tabs>
    </w:pPr>
    <w:rPr>
      <w:sz w:val="24"/>
      <w:lang w:val="uk-UA"/>
    </w:rPr>
  </w:style>
  <w:style w:type="character" w:styleId="a6" w:customStyle="1">
    <w:name w:val="Верхний колонтитул Знак"/>
    <w:link w:val="a5"/>
    <w:uiPriority w:val="99"/>
    <w:locked w:val="1"/>
    <w:rsid w:val="00CB22E3"/>
    <w:rPr>
      <w:rFonts w:ascii="Arial" w:cs="Times New Roman" w:eastAsia="SimSun" w:hAnsi="Arial"/>
      <w:kern w:val="1"/>
      <w:sz w:val="24"/>
      <w:lang w:bidi="hi-IN" w:eastAsia="hi-IN"/>
    </w:rPr>
  </w:style>
  <w:style w:type="paragraph" w:styleId="a7">
    <w:name w:val="footer"/>
    <w:basedOn w:val="a"/>
    <w:link w:val="a8"/>
    <w:uiPriority w:val="99"/>
    <w:rsid w:val="00CB22E3"/>
    <w:pPr>
      <w:tabs>
        <w:tab w:val="center" w:pos="4677"/>
        <w:tab w:val="right" w:pos="9355"/>
      </w:tabs>
    </w:pPr>
    <w:rPr>
      <w:sz w:val="24"/>
      <w:lang w:val="uk-UA"/>
    </w:rPr>
  </w:style>
  <w:style w:type="character" w:styleId="a8" w:customStyle="1">
    <w:name w:val="Нижний колонтитул Знак"/>
    <w:link w:val="a7"/>
    <w:uiPriority w:val="99"/>
    <w:locked w:val="1"/>
    <w:rsid w:val="00CB22E3"/>
    <w:rPr>
      <w:rFonts w:ascii="Arial" w:cs="Times New Roman" w:eastAsia="SimSun" w:hAnsi="Arial"/>
      <w:kern w:val="1"/>
      <w:sz w:val="24"/>
      <w:lang w:bidi="hi-IN" w:eastAsia="hi-IN"/>
    </w:rPr>
  </w:style>
  <w:style w:type="character" w:styleId="1" w:customStyle="1">
    <w:name w:val="Основной шрифт абзаца1"/>
    <w:uiPriority w:val="99"/>
    <w:rsid w:val="00CB22E3"/>
  </w:style>
  <w:style w:type="paragraph" w:styleId="a9" w:customStyle="1">
    <w:name w:val="Содержимое таблицы"/>
    <w:basedOn w:val="a"/>
    <w:uiPriority w:val="99"/>
    <w:rsid w:val="00CB22E3"/>
    <w:pPr>
      <w:suppressLineNumbers w:val="1"/>
    </w:pPr>
  </w:style>
  <w:style w:type="paragraph" w:styleId="aa">
    <w:name w:val="Body Text Indent"/>
    <w:basedOn w:val="a"/>
    <w:link w:val="ab"/>
    <w:uiPriority w:val="99"/>
    <w:rsid w:val="00CB22E3"/>
    <w:pPr>
      <w:ind w:left="180"/>
    </w:pPr>
    <w:rPr>
      <w:sz w:val="24"/>
      <w:lang w:val="uk-UA"/>
    </w:rPr>
  </w:style>
  <w:style w:type="character" w:styleId="ab" w:customStyle="1">
    <w:name w:val="Основной текст с отступом Знак"/>
    <w:link w:val="aa"/>
    <w:uiPriority w:val="99"/>
    <w:locked w:val="1"/>
    <w:rsid w:val="00CB22E3"/>
    <w:rPr>
      <w:rFonts w:ascii="Arial" w:cs="Times New Roman" w:eastAsia="SimSun" w:hAnsi="Arial"/>
      <w:kern w:val="1"/>
      <w:sz w:val="24"/>
      <w:lang w:bidi="hi-IN" w:eastAsia="hi-IN"/>
    </w:rPr>
  </w:style>
  <w:style w:type="paragraph" w:styleId="ac">
    <w:name w:val="List Paragraph"/>
    <w:basedOn w:val="a"/>
    <w:uiPriority w:val="99"/>
    <w:qFormat w:val="1"/>
    <w:rsid w:val="00CB22E3"/>
    <w:pPr>
      <w:ind w:left="720"/>
      <w:contextualSpacing w:val="1"/>
    </w:pPr>
  </w:style>
  <w:style w:type="character" w:styleId="apple-style-span" w:customStyle="1">
    <w:name w:val="apple-style-span"/>
    <w:uiPriority w:val="99"/>
    <w:rsid w:val="00983A9B"/>
  </w:style>
  <w:style w:type="character" w:styleId="ad">
    <w:name w:val="Hyperlink"/>
    <w:uiPriority w:val="99"/>
    <w:rsid w:val="00FA00C0"/>
    <w:rPr>
      <w:rFonts w:cs="Times New Roman"/>
      <w:color w:val="000080"/>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0" Type="http://schemas.openxmlformats.org/officeDocument/2006/relationships/image" Target="media/image9.emf"/><Relationship Id="rId13" Type="http://schemas.openxmlformats.org/officeDocument/2006/relationships/image" Target="media/image10.emf"/><Relationship Id="rId12" Type="http://schemas.openxmlformats.org/officeDocument/2006/relationships/image" Target="media/image8.emf"/><Relationship Id="rId1" Type="http://schemas.openxmlformats.org/officeDocument/2006/relationships/image" Target="media/image1.jpg"/><Relationship Id="rId2" Type="http://schemas.openxmlformats.org/officeDocument/2006/relationships/image" Target="media/image1.jpg"/><Relationship Id="rId3" Type="http://schemas.openxmlformats.org/officeDocument/2006/relationships/theme" Target="theme/theme1.xml"/><Relationship Id="rId4" Type="http://schemas.openxmlformats.org/officeDocument/2006/relationships/settings" Target="settings.xml"/><Relationship Id="rId15" Type="http://schemas.openxmlformats.org/officeDocument/2006/relationships/styles" Target="styles.xml"/><Relationship Id="rId9" Type="http://schemas.openxmlformats.org/officeDocument/2006/relationships/image" Target="media/image6.emf"/><Relationship Id="rId14"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customXml" Target="../customXML/item1.xml"/><Relationship Id="rId5" Type="http://schemas.openxmlformats.org/officeDocument/2006/relationships/image" Target="media/image3.emf"/><Relationship Id="rId6" Type="http://schemas.openxmlformats.org/officeDocument/2006/relationships/image" Target="media/image5.emf"/><Relationship Id="rId18" Type="http://schemas.openxmlformats.org/officeDocument/2006/relationships/image" Target="media/image25.png"/><Relationship Id="rId7" Type="http://schemas.openxmlformats.org/officeDocument/2006/relationships/image" Target="media/image4.emf"/><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nnZDwuzTxnJ0pafWVlcnpuCLg==">CgMxLjAyCGguZ2pkZ3hzOAByITFCRkpwci1fZ1lWUDFodW5yc295Rzh4QlExbE5vTFpURQ==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2021-07-05T12:20:00Z</dcterms:created>
  <dc:creator>Andrey</dc:creator>
</cp:coreProperties>
</file>