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F14" w:rsidRDefault="001D1F14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E040D6">
      <w:pPr>
        <w:jc w:val="center"/>
        <w:rPr>
          <w:rFonts w:ascii="Verdana" w:eastAsia="Verdana" w:hAnsi="Verdana" w:cs="Verdana"/>
          <w:color w:val="000000"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лого Втрастар" style="width:230.4pt;height:63pt;visibility:visible">
            <v:imagedata r:id="rId7" o:title=""/>
          </v:shape>
        </w:pict>
      </w:r>
    </w:p>
    <w:p w:rsidR="001D1F14" w:rsidRDefault="001D1F14">
      <w:pPr>
        <w:jc w:val="center"/>
        <w:rPr>
          <w:rFonts w:ascii="Verdana" w:eastAsia="Verdana" w:hAnsi="Verdana" w:cs="Verdana"/>
          <w:color w:val="000000"/>
          <w:sz w:val="32"/>
          <w:szCs w:val="32"/>
          <w:lang w:val="uk-UA"/>
        </w:rPr>
      </w:pPr>
    </w:p>
    <w:p w:rsidR="00E040D6" w:rsidRPr="00E040D6" w:rsidRDefault="00E040D6">
      <w:pPr>
        <w:jc w:val="center"/>
        <w:rPr>
          <w:rFonts w:ascii="Verdana" w:eastAsia="Verdana" w:hAnsi="Verdana" w:cs="Verdana"/>
          <w:color w:val="000000"/>
          <w:sz w:val="32"/>
          <w:szCs w:val="32"/>
          <w:lang w:val="uk-UA"/>
        </w:rPr>
      </w:pPr>
    </w:p>
    <w:p w:rsidR="001D1F14" w:rsidRDefault="003C3E8C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ПЕРЕСУВНА ЗБІРНО-РОЗБІРНА</w:t>
      </w:r>
    </w:p>
    <w:p w:rsidR="001D1F14" w:rsidRDefault="003C3E8C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ВИШКА (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ідмостя)</w:t>
      </w:r>
    </w:p>
    <w:p w:rsidR="00E040D6" w:rsidRPr="00E040D6" w:rsidRDefault="00E040D6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</w:pPr>
    </w:p>
    <w:p w:rsidR="001D1F14" w:rsidRDefault="003C3E8C">
      <w:pPr>
        <w:jc w:val="center"/>
        <w:rPr>
          <w:rFonts w:ascii="Verdana" w:eastAsia="Verdana" w:hAnsi="Verdana" w:cs="Verdana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Технічний паспорт та інструкція з експлуатації</w:t>
      </w:r>
    </w:p>
    <w:p w:rsidR="001D1F14" w:rsidRDefault="001D1F14">
      <w:pPr>
        <w:jc w:val="center"/>
        <w:rPr>
          <w:rFonts w:ascii="Verdana" w:eastAsia="Verdana" w:hAnsi="Verdana" w:cs="Verdana"/>
          <w:color w:val="000000"/>
          <w:sz w:val="32"/>
          <w:szCs w:val="32"/>
          <w:lang w:val="uk-UA"/>
        </w:rPr>
      </w:pPr>
    </w:p>
    <w:p w:rsidR="00E040D6" w:rsidRPr="00E040D6" w:rsidRDefault="00E040D6">
      <w:pPr>
        <w:jc w:val="center"/>
        <w:rPr>
          <w:rFonts w:ascii="Verdana" w:eastAsia="Verdana" w:hAnsi="Verdana" w:cs="Verdana"/>
          <w:color w:val="000000"/>
          <w:sz w:val="32"/>
          <w:szCs w:val="32"/>
          <w:lang w:val="uk-UA"/>
        </w:rPr>
      </w:pPr>
    </w:p>
    <w:p w:rsidR="001D1F14" w:rsidRDefault="003C3E8C">
      <w:pPr>
        <w:jc w:val="center"/>
      </w:pPr>
      <w:r>
        <w:rPr>
          <w:noProof/>
          <w:lang w:val="en-US" w:eastAsia="en-US" w:bidi="ar-SA"/>
        </w:rPr>
        <w:drawing>
          <wp:inline distT="114300" distB="114300" distL="114300" distR="114300">
            <wp:extent cx="4517571" cy="4158343"/>
            <wp:effectExtent l="19050" t="0" r="0" b="0"/>
            <wp:docPr id="2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100" cy="4158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40D6" w:rsidRDefault="00E040D6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E040D6" w:rsidRDefault="003C3E8C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Вишка-тура (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ідмостя) «Компакт» </w:t>
      </w:r>
    </w:p>
    <w:p w:rsidR="001D1F14" w:rsidRDefault="003C3E8C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робочим майданчиком 0,8х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</w:rPr>
        <w:t>1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</w:rPr>
        <w:t>,7 м</w:t>
      </w:r>
    </w:p>
    <w:p w:rsidR="001D1F14" w:rsidRDefault="001D1F1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:rsidR="00E040D6" w:rsidRDefault="00E040D6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:rsidR="00E040D6" w:rsidRDefault="00E040D6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:rsidR="00E040D6" w:rsidRDefault="00E040D6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:rsidR="00E040D6" w:rsidRDefault="00E040D6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:rsidR="00E040D6" w:rsidRDefault="00E040D6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:rsidR="001D1F14" w:rsidRDefault="003C3E8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ІНСТРУКЦІЯ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ЕКСПЛУАТАЦІЇ</w:t>
      </w:r>
    </w:p>
    <w:p w:rsidR="00E040D6" w:rsidRPr="00E040D6" w:rsidRDefault="00E040D6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1D1F14" w:rsidRDefault="003C3E8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Дана інструкція з експлуатації містить відомості, необхідні для технічно правильного проведення монтажу, експлуатації та демонтажу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ідмостя.</w:t>
      </w:r>
    </w:p>
    <w:p w:rsidR="001D1F14" w:rsidRDefault="003C3E8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Конструкція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ідмостя має високу надійність, універсальні властивості в застосуванні і технологічність у виготовленн</w:t>
      </w:r>
      <w:r>
        <w:rPr>
          <w:rFonts w:ascii="Times New Roman" w:eastAsia="Times New Roman" w:hAnsi="Times New Roman" w:cs="Times New Roman"/>
          <w:sz w:val="24"/>
        </w:rPr>
        <w:t>і.</w:t>
      </w:r>
    </w:p>
    <w:p w:rsidR="001D1F14" w:rsidRDefault="003C3E8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Суворе виконання </w:t>
      </w:r>
      <w:proofErr w:type="gramStart"/>
      <w:r>
        <w:rPr>
          <w:rFonts w:ascii="Times New Roman" w:eastAsia="Times New Roman" w:hAnsi="Times New Roman" w:cs="Times New Roman"/>
          <w:sz w:val="24"/>
        </w:rPr>
        <w:t>вс</w:t>
      </w:r>
      <w:proofErr w:type="gramEnd"/>
      <w:r>
        <w:rPr>
          <w:rFonts w:ascii="Times New Roman" w:eastAsia="Times New Roman" w:hAnsi="Times New Roman" w:cs="Times New Roman"/>
          <w:sz w:val="24"/>
        </w:rPr>
        <w:t>іх вказівок, перерахованих в цій інструкції, ретельний і своєчасний догляд за підмостями гарантують нормальні умови проведення робіт на підмостях.</w:t>
      </w:r>
    </w:p>
    <w:p w:rsidR="001D1F14" w:rsidRDefault="003C3E8C">
      <w:pPr>
        <w:pBdr>
          <w:top w:val="nil"/>
          <w:left w:val="nil"/>
          <w:bottom w:val="nil"/>
          <w:right w:val="nil"/>
          <w:between w:val="nil"/>
        </w:pBdr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ідмостки 1,7х0,8 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призначені для виконання монтажних, ремонтних та опоряджувальних ро</w:t>
      </w:r>
      <w:r>
        <w:rPr>
          <w:rFonts w:ascii="Times New Roman" w:eastAsia="Times New Roman" w:hAnsi="Times New Roman" w:cs="Times New Roman"/>
          <w:color w:val="000000"/>
          <w:sz w:val="24"/>
        </w:rPr>
        <w:t>біт, як зовні, так і всередині будівель, та розміщення робітників і матеріалів безпосередньо в зоні робіт з можливістю швидкого переміщення на колесах.</w:t>
      </w:r>
    </w:p>
    <w:p w:rsidR="001D1F14" w:rsidRDefault="001D1F14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</w:p>
    <w:p w:rsidR="001D1F14" w:rsidRDefault="001D1F14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</w:p>
    <w:p w:rsidR="001D1F14" w:rsidRDefault="001D1F14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</w:p>
    <w:p w:rsidR="001D1F14" w:rsidRDefault="003C3E8C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ОСНОВНІ ТЕХНІЧНІ ДАНІ</w:t>
      </w:r>
    </w:p>
    <w:p w:rsidR="001D1F14" w:rsidRDefault="001D1F14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af0"/>
        <w:tblW w:w="7065" w:type="dxa"/>
        <w:tblInd w:w="49" w:type="dxa"/>
        <w:tblLayout w:type="fixed"/>
        <w:tblLook w:val="0000"/>
      </w:tblPr>
      <w:tblGrid>
        <w:gridCol w:w="5523"/>
        <w:gridCol w:w="1542"/>
      </w:tblGrid>
      <w:tr w:rsidR="001D1F14"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1F14" w:rsidRDefault="003C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170" w:firstLine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Найменування параметру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1F14" w:rsidRDefault="003C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right="5" w:hanging="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Значення</w:t>
            </w:r>
          </w:p>
        </w:tc>
      </w:tr>
      <w:tr w:rsidR="001D1F14">
        <w:tc>
          <w:tcPr>
            <w:tcW w:w="55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D1F14" w:rsidRDefault="003C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170" w:firstLine="11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Максимальна висота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ідмостя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м</w:t>
            </w:r>
          </w:p>
        </w:tc>
        <w:tc>
          <w:tcPr>
            <w:tcW w:w="1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1F14" w:rsidRDefault="003C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7,4</w:t>
            </w:r>
          </w:p>
        </w:tc>
      </w:tr>
      <w:tr w:rsidR="001D1F14">
        <w:tc>
          <w:tcPr>
            <w:tcW w:w="55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D1F14" w:rsidRDefault="003C3E8C">
            <w:pPr>
              <w:ind w:left="170" w:right="14" w:firstLine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Максимальна висота до робочого майданчика, м</w:t>
            </w:r>
          </w:p>
        </w:tc>
        <w:tc>
          <w:tcPr>
            <w:tcW w:w="1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1F14" w:rsidRDefault="003C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6,4</w:t>
            </w:r>
          </w:p>
        </w:tc>
      </w:tr>
      <w:tr w:rsidR="001D1F14">
        <w:tc>
          <w:tcPr>
            <w:tcW w:w="55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D1F14" w:rsidRDefault="003C3E8C">
            <w:pPr>
              <w:ind w:left="170" w:right="170" w:firstLine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Висота секції, м</w:t>
            </w:r>
          </w:p>
        </w:tc>
        <w:tc>
          <w:tcPr>
            <w:tcW w:w="1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1F14" w:rsidRDefault="003C3E8C">
            <w:pPr>
              <w:ind w:right="17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1,2</w:t>
            </w:r>
          </w:p>
        </w:tc>
      </w:tr>
      <w:tr w:rsidR="001D1F14">
        <w:tc>
          <w:tcPr>
            <w:tcW w:w="55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D1F14" w:rsidRDefault="003C3E8C">
            <w:pPr>
              <w:ind w:left="170" w:right="170" w:firstLine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Розмі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робочого майданчика, м</w:t>
            </w:r>
          </w:p>
        </w:tc>
        <w:tc>
          <w:tcPr>
            <w:tcW w:w="1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1F14" w:rsidRDefault="003C3E8C">
            <w:pPr>
              <w:ind w:left="170" w:right="170" w:firstLine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1,7 х 0,8</w:t>
            </w:r>
          </w:p>
        </w:tc>
      </w:tr>
      <w:tr w:rsidR="001D1F14">
        <w:tc>
          <w:tcPr>
            <w:tcW w:w="55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D1F14" w:rsidRDefault="003C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170" w:firstLine="11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Максимальне поверхневе</w:t>
            </w:r>
          </w:p>
          <w:p w:rsidR="001D1F14" w:rsidRDefault="003C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170" w:firstLine="113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навантаження на настил, кгс/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кв</w:t>
            </w:r>
          </w:p>
        </w:tc>
        <w:tc>
          <w:tcPr>
            <w:tcW w:w="1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1F14" w:rsidRDefault="003C3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170" w:firstLine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200</w:t>
            </w:r>
          </w:p>
        </w:tc>
      </w:tr>
    </w:tbl>
    <w:p w:rsidR="001D1F14" w:rsidRDefault="001D1F14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1D1F14" w:rsidRDefault="001D1F14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1D1F14" w:rsidRDefault="003C3E8C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1. Експлуатаційні обмеження</w:t>
      </w:r>
    </w:p>
    <w:p w:rsidR="001D1F14" w:rsidRDefault="001D1F14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1D1F14" w:rsidRDefault="003C3E8C">
      <w:pPr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1.1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висотою до 4 м допускаються до експлуатації тільки після їх прийняття виконробом і реєстрації в журналі робіт, а вище 4 м </w:t>
      </w:r>
      <w:r>
        <w:rPr>
          <w:rFonts w:ascii="Times New Roman" w:eastAsia="Times New Roman" w:hAnsi="Times New Roman" w:cs="Times New Roman"/>
          <w:sz w:val="24"/>
        </w:rPr>
        <w:t>підмостя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допускається експлуатувати після прийняття ї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актом комісією, призначеною керівником будівельно-монтажної організації й 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формлення акту прийняття </w:t>
      </w:r>
      <w:r>
        <w:rPr>
          <w:rFonts w:ascii="Times New Roman" w:eastAsia="Times New Roman" w:hAnsi="Times New Roman" w:cs="Times New Roman"/>
          <w:sz w:val="24"/>
        </w:rPr>
        <w:t>вишки-тури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1D1F14" w:rsidRDefault="003C3E8C">
      <w:pPr>
        <w:ind w:left="95" w:right="5" w:firstLine="2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Акт прийняття повинен затверджуватися головним інженером організації, яка приймає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 експлуатацію.</w:t>
      </w:r>
    </w:p>
    <w:p w:rsidR="001D1F14" w:rsidRDefault="003C3E8C">
      <w:pPr>
        <w:ind w:left="95" w:right="5" w:firstLine="2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Працювати на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дозволяється тільки після затвердження акта прийняття </w:t>
      </w:r>
      <w:r>
        <w:rPr>
          <w:rFonts w:ascii="Times New Roman" w:eastAsia="Times New Roman" w:hAnsi="Times New Roman" w:cs="Times New Roman"/>
          <w:sz w:val="24"/>
        </w:rPr>
        <w:t>підмостя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 експлуатацію.</w:t>
      </w:r>
    </w:p>
    <w:p w:rsidR="001D1F14" w:rsidRDefault="003C3E8C">
      <w:pPr>
        <w:ind w:left="95" w:right="5" w:firstLine="2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1.2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При при</w:t>
      </w:r>
      <w:r>
        <w:rPr>
          <w:rFonts w:ascii="Times New Roman" w:eastAsia="Times New Roman" w:hAnsi="Times New Roman" w:cs="Times New Roman"/>
          <w:color w:val="000000"/>
          <w:sz w:val="24"/>
        </w:rPr>
        <w:t>йнятті встановлен</w:t>
      </w:r>
      <w:r>
        <w:rPr>
          <w:rFonts w:ascii="Times New Roman" w:eastAsia="Times New Roman" w:hAnsi="Times New Roman" w:cs="Times New Roman"/>
          <w:sz w:val="24"/>
        </w:rPr>
        <w:t>их підмостів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експлуатацію повинно перевірятися:</w:t>
      </w:r>
    </w:p>
    <w:p w:rsidR="001D1F14" w:rsidRDefault="003C3E8C">
      <w:pPr>
        <w:ind w:left="95" w:right="5" w:firstLine="2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відповідність зібраного каркаса монтажними схемами і правильність монтажу вузлі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1D1F14" w:rsidRDefault="003C3E8C">
      <w:pPr>
        <w:ind w:left="95" w:right="5" w:firstLine="22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вертикальність установки;</w:t>
      </w:r>
    </w:p>
    <w:p w:rsidR="001D1F14" w:rsidRDefault="003C3E8C">
      <w:pPr>
        <w:ind w:left="95" w:right="5" w:firstLine="22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правильність і надійність упорів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на основу;</w:t>
      </w:r>
    </w:p>
    <w:p w:rsidR="001D1F14" w:rsidRDefault="003C3E8C">
      <w:pPr>
        <w:ind w:left="95" w:right="5" w:firstLine="22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наявність і надійніс</w:t>
      </w:r>
      <w:r>
        <w:rPr>
          <w:rFonts w:ascii="Times New Roman" w:eastAsia="Times New Roman" w:hAnsi="Times New Roman" w:cs="Times New Roman"/>
          <w:color w:val="000000"/>
          <w:sz w:val="24"/>
        </w:rPr>
        <w:t>ть огороджень на робочих ярусах;</w:t>
      </w:r>
    </w:p>
    <w:p w:rsidR="001D1F14" w:rsidRDefault="003C3E8C">
      <w:pPr>
        <w:ind w:left="95" w:right="5" w:firstLine="22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наявність заземлення, громовідводу;</w:t>
      </w:r>
    </w:p>
    <w:p w:rsidR="001D1F14" w:rsidRDefault="003C3E8C">
      <w:pPr>
        <w:ind w:left="95" w:right="5" w:firstLine="22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наявність плакатів із зазначенням величини і схеми розміщення навантажень в місцях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ідйому людей на </w:t>
      </w:r>
      <w:r>
        <w:rPr>
          <w:rFonts w:ascii="Times New Roman" w:eastAsia="Times New Roman" w:hAnsi="Times New Roman" w:cs="Times New Roman"/>
          <w:sz w:val="24"/>
        </w:rPr>
        <w:t>підмостях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1D1F14" w:rsidRDefault="003C3E8C">
      <w:pPr>
        <w:ind w:left="95" w:right="5" w:firstLine="2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повинн</w:t>
      </w:r>
      <w:r>
        <w:rPr>
          <w:rFonts w:ascii="Times New Roman" w:eastAsia="Times New Roman" w:hAnsi="Times New Roman" w:cs="Times New Roman"/>
          <w:sz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бути зареєстрован</w:t>
      </w:r>
      <w:r>
        <w:rPr>
          <w:rFonts w:ascii="Times New Roman" w:eastAsia="Times New Roman" w:hAnsi="Times New Roman" w:cs="Times New Roman"/>
          <w:sz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 журналі обліку відповідно до </w:t>
      </w:r>
      <w:r>
        <w:rPr>
          <w:rFonts w:ascii="Times New Roman" w:eastAsia="Times New Roman" w:hAnsi="Times New Roman" w:cs="Times New Roman"/>
          <w:sz w:val="24"/>
        </w:rPr>
        <w:t>Д</w:t>
      </w:r>
      <w:r>
        <w:rPr>
          <w:rFonts w:ascii="Times New Roman" w:eastAsia="Times New Roman" w:hAnsi="Times New Roman" w:cs="Times New Roman"/>
          <w:sz w:val="24"/>
        </w:rPr>
        <w:t>СТУ Б В.2.8-39:2011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і </w:t>
      </w:r>
      <w:r>
        <w:rPr>
          <w:rFonts w:ascii="Times New Roman" w:eastAsia="Times New Roman" w:hAnsi="Times New Roman" w:cs="Times New Roman"/>
          <w:sz w:val="24"/>
        </w:rPr>
        <w:t>НПАОП 0.00-1.71-13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Журнал повинен зберігатися 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кожному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будівельному об'єкті.</w:t>
      </w:r>
    </w:p>
    <w:p w:rsidR="001D1F14" w:rsidRDefault="003C3E8C">
      <w:pPr>
        <w:ind w:left="95" w:right="5" w:firstLine="2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Реєстраційний номер повинен бути нанесений на видному місці на елемент конструкції </w:t>
      </w:r>
      <w:proofErr w:type="gramStart"/>
      <w:r>
        <w:rPr>
          <w:rFonts w:ascii="Times New Roman" w:eastAsia="Times New Roman" w:hAnsi="Times New Roman" w:cs="Times New Roman"/>
          <w:sz w:val="24"/>
        </w:rPr>
        <w:lastRenderedPageBreak/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або на прикріпленій до н</w:t>
      </w:r>
      <w:r>
        <w:rPr>
          <w:rFonts w:ascii="Times New Roman" w:eastAsia="Times New Roman" w:hAnsi="Times New Roman" w:cs="Times New Roman"/>
          <w:sz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таблиці.</w:t>
      </w:r>
    </w:p>
    <w:p w:rsidR="001D1F14" w:rsidRDefault="003C3E8C">
      <w:pPr>
        <w:ind w:left="95" w:right="5" w:firstLine="22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1.4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ідмостя</w:t>
      </w:r>
      <w:r>
        <w:rPr>
          <w:rFonts w:ascii="Times New Roman" w:eastAsia="Times New Roman" w:hAnsi="Times New Roman" w:cs="Times New Roman"/>
          <w:color w:val="000000"/>
          <w:sz w:val="24"/>
        </w:rPr>
        <w:t>, на як</w:t>
      </w:r>
      <w:r>
        <w:rPr>
          <w:rFonts w:ascii="Times New Roman" w:eastAsia="Times New Roman" w:hAnsi="Times New Roman" w:cs="Times New Roman"/>
          <w:sz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прот</w:t>
      </w:r>
      <w:r>
        <w:rPr>
          <w:rFonts w:ascii="Times New Roman" w:eastAsia="Times New Roman" w:hAnsi="Times New Roman" w:cs="Times New Roman"/>
          <w:color w:val="000000"/>
          <w:sz w:val="24"/>
        </w:rPr>
        <w:t>ягом місяця і більше роботи не проводилися, перед поновленням робіт необхідно приймати в порядку, передбаченому п. 1.2 даної інструкції з експлуатації.</w:t>
      </w:r>
    </w:p>
    <w:p w:rsidR="001D1F14" w:rsidRDefault="003C3E8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1.5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Додатковому огляду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ідляга</w:t>
      </w:r>
      <w:r>
        <w:rPr>
          <w:rFonts w:ascii="Times New Roman" w:eastAsia="Times New Roman" w:hAnsi="Times New Roman" w:cs="Times New Roman"/>
          <w:sz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підмостя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після дощу, вітру, відлиги або землетрусу, які можуть вплинути на ї</w:t>
      </w:r>
      <w:r>
        <w:rPr>
          <w:rFonts w:ascii="Times New Roman" w:eastAsia="Times New Roman" w:hAnsi="Times New Roman" w:cs="Times New Roman"/>
          <w:sz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несучу здатність, а також на деформацію несучих елементів </w:t>
      </w:r>
      <w:r>
        <w:rPr>
          <w:rFonts w:ascii="Times New Roman" w:eastAsia="Times New Roman" w:hAnsi="Times New Roman" w:cs="Times New Roman"/>
          <w:sz w:val="24"/>
        </w:rPr>
        <w:t>підмостя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При </w:t>
      </w:r>
      <w:r>
        <w:rPr>
          <w:rFonts w:ascii="Times New Roman" w:eastAsia="Times New Roman" w:hAnsi="Times New Roman" w:cs="Times New Roman"/>
          <w:sz w:val="24"/>
        </w:rPr>
        <w:t xml:space="preserve">виявленні порушень несучої здатності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ідмостя або деформації їх елементів, ці порушення повинні бути усунені, а пі</w:t>
      </w:r>
      <w:r>
        <w:rPr>
          <w:rFonts w:ascii="Times New Roman" w:eastAsia="Times New Roman" w:hAnsi="Times New Roman" w:cs="Times New Roman"/>
          <w:sz w:val="24"/>
        </w:rPr>
        <w:t>дмостя прийнято повторно в порядку, зазначеному в п. 1.2 даної інструкції.</w:t>
      </w:r>
    </w:p>
    <w:p w:rsidR="001D1F14" w:rsidRDefault="003C3E8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1.6</w:t>
      </w:r>
      <w:r>
        <w:rPr>
          <w:rFonts w:ascii="Times New Roman" w:eastAsia="Times New Roman" w:hAnsi="Times New Roman" w:cs="Times New Roman"/>
          <w:sz w:val="24"/>
        </w:rPr>
        <w:t xml:space="preserve"> Результати проведення періодичних оглядів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ідмостя повинні бути також відображені в журналі згідно ДСТУ Б В.2.8-39:2011 і НПАОП 0.00-1.71-13.</w:t>
      </w:r>
    </w:p>
    <w:p w:rsidR="001D1F14" w:rsidRDefault="003C3E8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1.7</w:t>
      </w:r>
      <w:r>
        <w:rPr>
          <w:rFonts w:ascii="Times New Roman" w:eastAsia="Times New Roman" w:hAnsi="Times New Roman" w:cs="Times New Roman"/>
          <w:sz w:val="24"/>
        </w:rPr>
        <w:t xml:space="preserve"> Забороняється виконувати роботи</w:t>
      </w:r>
      <w:r>
        <w:rPr>
          <w:rFonts w:ascii="Times New Roman" w:eastAsia="Times New Roman" w:hAnsi="Times New Roman" w:cs="Times New Roman"/>
          <w:sz w:val="24"/>
        </w:rPr>
        <w:t xml:space="preserve"> з випадкових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ідставок (ящиків, бочок тощо).</w:t>
      </w:r>
    </w:p>
    <w:p w:rsidR="001D1F14" w:rsidRDefault="003C3E8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1.8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 час демонтажу підмостя, що примикає до будівель, всі двері першого поверху і виходи на балкони всіх поверхів повинні бути зачинені.</w:t>
      </w:r>
    </w:p>
    <w:p w:rsidR="001D1F14" w:rsidRDefault="003C3E8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1.9</w:t>
      </w:r>
      <w:r>
        <w:rPr>
          <w:rFonts w:ascii="Times New Roman" w:eastAsia="Times New Roman" w:hAnsi="Times New Roman" w:cs="Times New Roman"/>
          <w:sz w:val="24"/>
        </w:rPr>
        <w:t xml:space="preserve"> Настили і сходи необхідно періодично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 час виконання робіт, а також щодня після її закінчення очищати від сміття, взимку від снігу та інею, а за необхідності - посипати піском.</w:t>
      </w:r>
    </w:p>
    <w:p w:rsidR="001D1F14" w:rsidRDefault="003C3E8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1.10</w:t>
      </w:r>
      <w:r>
        <w:rPr>
          <w:rFonts w:ascii="Times New Roman" w:eastAsia="Times New Roman" w:hAnsi="Times New Roman" w:cs="Times New Roman"/>
          <w:sz w:val="24"/>
        </w:rPr>
        <w:t xml:space="preserve"> Навантаження на настили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 процесі ї</w:t>
      </w:r>
      <w:r>
        <w:rPr>
          <w:rFonts w:ascii="Times New Roman" w:eastAsia="Times New Roman" w:hAnsi="Times New Roman" w:cs="Times New Roman"/>
          <w:sz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експлуатації не повинні п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еревищувати значень, зазначених </w:t>
      </w:r>
      <w:r>
        <w:rPr>
          <w:rFonts w:ascii="Times New Roman" w:eastAsia="Times New Roman" w:hAnsi="Times New Roman" w:cs="Times New Roman"/>
          <w:sz w:val="24"/>
        </w:rPr>
        <w:t>на схемі навантажень.</w:t>
      </w:r>
    </w:p>
    <w:p w:rsidR="001D1F14" w:rsidRDefault="003C3E8C">
      <w:pPr>
        <w:ind w:left="142" w:firstLine="14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1.11</w:t>
      </w:r>
      <w:r>
        <w:rPr>
          <w:rFonts w:ascii="Times New Roman" w:eastAsia="Times New Roman" w:hAnsi="Times New Roman" w:cs="Times New Roman"/>
          <w:sz w:val="24"/>
        </w:rPr>
        <w:t xml:space="preserve"> Загальна маса матеріалів і працівників з інструментами на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не повинн</w:t>
      </w: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перевищувати допустимі навантаження.</w:t>
      </w: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18"/>
          <w:szCs w:val="18"/>
          <w:lang w:val="uk-UA"/>
        </w:rPr>
      </w:pPr>
    </w:p>
    <w:p w:rsidR="00E040D6" w:rsidRPr="00E040D6" w:rsidRDefault="00E040D6">
      <w:pPr>
        <w:ind w:left="360"/>
        <w:rPr>
          <w:rFonts w:ascii="Times New Roman" w:eastAsia="Times New Roman" w:hAnsi="Times New Roman" w:cs="Times New Roman"/>
          <w:b/>
          <w:color w:val="000000"/>
          <w:sz w:val="18"/>
          <w:szCs w:val="18"/>
          <w:lang w:val="uk-UA"/>
        </w:rPr>
      </w:pPr>
    </w:p>
    <w:p w:rsidR="001D1F14" w:rsidRDefault="003C3E8C">
      <w:pPr>
        <w:tabs>
          <w:tab w:val="left" w:pos="825"/>
        </w:tabs>
        <w:ind w:left="150" w:right="225" w:firstLine="225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b/>
          <w:sz w:val="24"/>
          <w:u w:val="single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24"/>
          <w:u w:val="single"/>
        </w:rPr>
        <w:t>ідготовка підмостя до експлуатації</w:t>
      </w:r>
    </w:p>
    <w:p w:rsidR="001D1F14" w:rsidRDefault="001D1F14">
      <w:pPr>
        <w:tabs>
          <w:tab w:val="left" w:pos="825"/>
        </w:tabs>
        <w:ind w:left="150" w:right="225" w:firstLine="225"/>
        <w:jc w:val="both"/>
        <w:rPr>
          <w:rFonts w:ascii="Times New Roman" w:eastAsia="Times New Roman" w:hAnsi="Times New Roman" w:cs="Times New Roman"/>
          <w:sz w:val="24"/>
          <w:lang w:val="uk-UA"/>
        </w:rPr>
      </w:pPr>
    </w:p>
    <w:p w:rsidR="00E040D6" w:rsidRPr="00E040D6" w:rsidRDefault="00E040D6">
      <w:pPr>
        <w:tabs>
          <w:tab w:val="left" w:pos="825"/>
        </w:tabs>
        <w:ind w:left="150" w:right="225" w:firstLine="225"/>
        <w:jc w:val="both"/>
        <w:rPr>
          <w:rFonts w:ascii="Times New Roman" w:eastAsia="Times New Roman" w:hAnsi="Times New Roman" w:cs="Times New Roman"/>
          <w:sz w:val="24"/>
          <w:lang w:val="uk-UA"/>
        </w:rPr>
      </w:pPr>
    </w:p>
    <w:p w:rsidR="001D1F14" w:rsidRDefault="003C3E8C">
      <w:pPr>
        <w:tabs>
          <w:tab w:val="left" w:pos="845"/>
        </w:tabs>
        <w:ind w:left="142" w:right="-15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2.1</w:t>
      </w:r>
      <w:r>
        <w:rPr>
          <w:rFonts w:ascii="Times New Roman" w:eastAsia="Times New Roman" w:hAnsi="Times New Roman" w:cs="Times New Roman"/>
          <w:sz w:val="24"/>
        </w:rPr>
        <w:t xml:space="preserve"> При виконанні робіт по монтажу / дем</w:t>
      </w:r>
      <w:r>
        <w:rPr>
          <w:rFonts w:ascii="Times New Roman" w:eastAsia="Times New Roman" w:hAnsi="Times New Roman" w:cs="Times New Roman"/>
          <w:sz w:val="24"/>
        </w:rPr>
        <w:t xml:space="preserve">онтажу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ідмостя повинен бути виданий наказ про призначення особи, відповідальної за безпечне виконання робіт по даному об'єкту.</w:t>
      </w:r>
    </w:p>
    <w:p w:rsidR="001D1F14" w:rsidRDefault="003C3E8C">
      <w:pPr>
        <w:tabs>
          <w:tab w:val="left" w:pos="845"/>
        </w:tabs>
        <w:ind w:left="142" w:right="-15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2.2</w:t>
      </w:r>
      <w:r>
        <w:rPr>
          <w:rFonts w:ascii="Times New Roman" w:eastAsia="Times New Roman" w:hAnsi="Times New Roman" w:cs="Times New Roman"/>
          <w:sz w:val="24"/>
        </w:rPr>
        <w:t xml:space="preserve"> До початку монтажу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ідмостя відповідальний за виконання робіт зобов'язаний детально ознайомитися з інструкцією з експлуатаці</w:t>
      </w:r>
      <w:r>
        <w:rPr>
          <w:rFonts w:ascii="Times New Roman" w:eastAsia="Times New Roman" w:hAnsi="Times New Roman" w:cs="Times New Roman"/>
          <w:sz w:val="24"/>
        </w:rPr>
        <w:t>ї підмостя, провести приймання комплекту підмостя зі складу, при цьому перевірити кожен трубчастий елемент підмостя на відсутність тріщин, вм'ятин, вигинів, несправні елементи відкласти.</w:t>
      </w:r>
    </w:p>
    <w:p w:rsidR="001D1F14" w:rsidRDefault="003C3E8C">
      <w:pPr>
        <w:tabs>
          <w:tab w:val="left" w:pos="845"/>
        </w:tabs>
        <w:ind w:left="142" w:right="-15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Увага!</w:t>
      </w:r>
      <w:r>
        <w:rPr>
          <w:rFonts w:ascii="Times New Roman" w:eastAsia="Times New Roman" w:hAnsi="Times New Roman" w:cs="Times New Roman"/>
          <w:sz w:val="24"/>
        </w:rPr>
        <w:t xml:space="preserve"> Монтаж і демонтаж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ідмостя повинні проводитися відповідно до проекту виконання робіт. Місця і способи кріплення </w:t>
      </w:r>
      <w:r>
        <w:rPr>
          <w:rFonts w:ascii="Times New Roman" w:eastAsia="Times New Roman" w:hAnsi="Times New Roman" w:cs="Times New Roman"/>
          <w:color w:val="000000"/>
          <w:sz w:val="24"/>
        </w:rPr>
        <w:t>запобіжних і страхувальних канатів для людей, які працюють на висоті, повинні бути вказані в</w:t>
      </w:r>
      <w:r>
        <w:rPr>
          <w:rFonts w:ascii="Times New Roman" w:eastAsia="Times New Roman" w:hAnsi="Times New Roman" w:cs="Times New Roman"/>
          <w:sz w:val="24"/>
        </w:rPr>
        <w:t xml:space="preserve"> проекті виконання робіт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1D1F14" w:rsidRDefault="001D1F14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1D1F14" w:rsidRDefault="003C3E8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Робоч</w:t>
      </w:r>
      <w:r>
        <w:rPr>
          <w:rFonts w:ascii="Times New Roman" w:eastAsia="Times New Roman" w:hAnsi="Times New Roman" w:cs="Times New Roman"/>
          <w:sz w:val="24"/>
        </w:rPr>
        <w:t>ий майданчик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</w:rPr>
        <w:t>винен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бути забезпечен</w:t>
      </w:r>
      <w:r>
        <w:rPr>
          <w:rFonts w:ascii="Times New Roman" w:eastAsia="Times New Roman" w:hAnsi="Times New Roman" w:cs="Times New Roman"/>
          <w:sz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протипожежним інвентарем і аптечкою першої медичної допомоги.</w:t>
      </w:r>
    </w:p>
    <w:p w:rsidR="001D1F14" w:rsidRDefault="003C3E8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2.4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Відповідальність за пожежну безпеку на будівельному майданчику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 час роботи несе працівник, відповідальний за виконання робіт.</w:t>
      </w:r>
    </w:p>
    <w:p w:rsidR="001D1F14" w:rsidRDefault="003C3E8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2.5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До початку робіт з монтажу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</w:t>
      </w:r>
      <w:r>
        <w:rPr>
          <w:rFonts w:ascii="Times New Roman" w:eastAsia="Times New Roman" w:hAnsi="Times New Roman" w:cs="Times New Roman"/>
          <w:sz w:val="24"/>
        </w:rPr>
        <w:t>тя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необхідно:</w:t>
      </w:r>
    </w:p>
    <w:p w:rsidR="001D1F14" w:rsidRDefault="003C3E8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встановити тимчасове огородження навколо місця проведення робіт і виставити попереджувальні знаки.</w:t>
      </w:r>
    </w:p>
    <w:p w:rsidR="001D1F14" w:rsidRDefault="003C3E8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провести прийом комплекту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ідмостя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зі складу, доставити до місця установки, розсортувати за елементами і розкласти їх </w:t>
      </w:r>
      <w:r>
        <w:rPr>
          <w:rFonts w:ascii="Times New Roman" w:eastAsia="Times New Roman" w:hAnsi="Times New Roman" w:cs="Times New Roman"/>
          <w:sz w:val="24"/>
        </w:rPr>
        <w:t>вздовж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фасаду;</w:t>
      </w:r>
    </w:p>
    <w:p w:rsidR="001D1F14" w:rsidRDefault="003C3E8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перевірити справність інструменту, пристосувань,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ідйомних механізмів, запобіжних поясів, несправні - замінити;</w:t>
      </w:r>
    </w:p>
    <w:p w:rsidR="001D1F14" w:rsidRDefault="003C3E8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робітників, які монтують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попередньо ознайомити з конструкцією </w:t>
      </w:r>
      <w:r>
        <w:rPr>
          <w:rFonts w:ascii="Times New Roman" w:eastAsia="Times New Roman" w:hAnsi="Times New Roman" w:cs="Times New Roman"/>
          <w:sz w:val="24"/>
        </w:rPr>
        <w:t>підмостя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і проінструктувати про порядок і способи монтажу під підпис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1D1F14" w:rsidRDefault="003C3E8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2.6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повинн</w:t>
      </w:r>
      <w:r>
        <w:rPr>
          <w:rFonts w:ascii="Times New Roman" w:eastAsia="Times New Roman" w:hAnsi="Times New Roman" w:cs="Times New Roman"/>
          <w:sz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монтуватися на спланованому і утрамбованому майданчику. На майданчику повинно бути передбачене відведення поверхневих вод. Допускається установка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ідмостки на твердих покриттях із застосуванням регульованих домкратів, висота регулюва</w:t>
      </w:r>
      <w:r>
        <w:rPr>
          <w:rFonts w:ascii="Times New Roman" w:eastAsia="Times New Roman" w:hAnsi="Times New Roman" w:cs="Times New Roman"/>
          <w:color w:val="000000"/>
          <w:sz w:val="24"/>
        </w:rPr>
        <w:t>ння - 150 мм.</w:t>
      </w:r>
    </w:p>
    <w:p w:rsidR="001D1F14" w:rsidRDefault="003C3E8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Забороняється вирівнювати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ідкладку під </w:t>
      </w:r>
      <w:r>
        <w:rPr>
          <w:rFonts w:ascii="Times New Roman" w:eastAsia="Times New Roman" w:hAnsi="Times New Roman" w:cs="Times New Roman"/>
          <w:sz w:val="24"/>
        </w:rPr>
        <w:t>підмостями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за допомогою цегли, каміння, обрізків дощок і клинів.</w:t>
      </w:r>
    </w:p>
    <w:p w:rsidR="001D1F14" w:rsidRDefault="003C3E8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2.7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Зазор між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іною будівлі і робочим настилом </w:t>
      </w:r>
      <w:r>
        <w:rPr>
          <w:rFonts w:ascii="Times New Roman" w:eastAsia="Times New Roman" w:hAnsi="Times New Roman" w:cs="Times New Roman"/>
          <w:sz w:val="24"/>
        </w:rPr>
        <w:t>підмостя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не повинен перевищувати 150 мм при о</w:t>
      </w:r>
      <w:r>
        <w:rPr>
          <w:rFonts w:ascii="Times New Roman" w:eastAsia="Times New Roman" w:hAnsi="Times New Roman" w:cs="Times New Roman"/>
          <w:sz w:val="24"/>
        </w:rPr>
        <w:t>поряджуваль</w:t>
      </w:r>
      <w:r>
        <w:rPr>
          <w:rFonts w:ascii="Times New Roman" w:eastAsia="Times New Roman" w:hAnsi="Times New Roman" w:cs="Times New Roman"/>
          <w:color w:val="000000"/>
          <w:sz w:val="24"/>
        </w:rPr>
        <w:t>них роботах.</w:t>
      </w:r>
    </w:p>
    <w:p w:rsidR="001D1F14" w:rsidRDefault="003C3E8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2.8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ри ви</w:t>
      </w:r>
      <w:r>
        <w:rPr>
          <w:rFonts w:ascii="Times New Roman" w:eastAsia="Times New Roman" w:hAnsi="Times New Roman" w:cs="Times New Roman"/>
          <w:sz w:val="24"/>
        </w:rPr>
        <w:t>конан</w:t>
      </w:r>
      <w:r>
        <w:rPr>
          <w:rFonts w:ascii="Times New Roman" w:eastAsia="Times New Roman" w:hAnsi="Times New Roman" w:cs="Times New Roman"/>
          <w:color w:val="000000"/>
          <w:sz w:val="24"/>
        </w:rPr>
        <w:t>ні те</w:t>
      </w:r>
      <w:r>
        <w:rPr>
          <w:rFonts w:ascii="Times New Roman" w:eastAsia="Times New Roman" w:hAnsi="Times New Roman" w:cs="Times New Roman"/>
          <w:color w:val="000000"/>
          <w:sz w:val="24"/>
        </w:rPr>
        <w:t>плоізоляційних робіт зазор не повинен перевищувати подвійної товщини ізоляції плюс 50 мм.</w:t>
      </w:r>
    </w:p>
    <w:p w:rsidR="001D1F14" w:rsidRPr="00E040D6" w:rsidRDefault="003C3E8C" w:rsidP="00E040D6">
      <w:pPr>
        <w:ind w:left="142" w:right="127"/>
        <w:jc w:val="both"/>
        <w:rPr>
          <w:rFonts w:ascii="Times New Roman" w:eastAsia="Times New Roman" w:hAnsi="Times New Roman" w:cs="Times New Roman"/>
          <w:b/>
          <w:color w:val="000000"/>
          <w:sz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2.9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Зазори, які перевищують 50 мм, в усіх випадках, коли не виконуються роботи, необхідно закривати</w:t>
      </w:r>
      <w:r w:rsidR="00E040D6">
        <w:rPr>
          <w:rFonts w:ascii="Times New Roman" w:eastAsia="Times New Roman" w:hAnsi="Times New Roman" w:cs="Times New Roman"/>
          <w:color w:val="000000"/>
          <w:sz w:val="24"/>
          <w:lang w:val="uk-UA"/>
        </w:rPr>
        <w:t>.</w:t>
      </w: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3C3E8C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3. Експлуатація</w:t>
      </w:r>
      <w:r>
        <w:rPr>
          <w:rFonts w:ascii="Times New Roman" w:eastAsia="Times New Roman" w:hAnsi="Times New Roman" w:cs="Times New Roman"/>
          <w:b/>
          <w:color w:val="FF0000"/>
          <w:sz w:val="24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п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 xml:space="preserve">ідмості </w:t>
      </w:r>
    </w:p>
    <w:p w:rsidR="001D1F14" w:rsidRDefault="001D1F14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color w:val="000000"/>
          <w:sz w:val="24"/>
          <w:u w:val="single"/>
          <w:lang w:val="uk-UA"/>
        </w:rPr>
      </w:pPr>
    </w:p>
    <w:p w:rsidR="00E040D6" w:rsidRPr="00E040D6" w:rsidRDefault="00E040D6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color w:val="000000"/>
          <w:sz w:val="24"/>
          <w:u w:val="single"/>
          <w:lang w:val="uk-UA"/>
        </w:rPr>
      </w:pPr>
    </w:p>
    <w:p w:rsidR="001D1F14" w:rsidRDefault="003C3E8C">
      <w:pPr>
        <w:ind w:left="170" w:right="170" w:firstLine="113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Демонтаж конструкцій починають виконувати з верхнього ярусу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порядку, зворотному мон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тажу.</w:t>
      </w:r>
    </w:p>
    <w:p w:rsidR="001D1F14" w:rsidRDefault="001D1F14">
      <w:pPr>
        <w:ind w:left="170" w:right="170" w:firstLine="113"/>
        <w:rPr>
          <w:rFonts w:ascii="Times New Roman" w:eastAsia="Times New Roman" w:hAnsi="Times New Roman" w:cs="Times New Roman"/>
          <w:i/>
          <w:color w:val="000000"/>
          <w:sz w:val="24"/>
        </w:rPr>
      </w:pPr>
    </w:p>
    <w:p w:rsidR="001D1F14" w:rsidRDefault="003C3E8C">
      <w:pPr>
        <w:ind w:left="170" w:right="170" w:firstLine="113"/>
        <w:rPr>
          <w:rFonts w:ascii="Times New Roman" w:eastAsia="Times New Roman" w:hAnsi="Times New Roman" w:cs="Times New Roman"/>
          <w:sz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</w:rPr>
        <w:t>3.1</w:t>
      </w:r>
      <w:r>
        <w:rPr>
          <w:rFonts w:ascii="Times New Roman" w:eastAsia="Times New Roman" w:hAnsi="Times New Roman" w:cs="Times New Roman"/>
          <w:sz w:val="24"/>
        </w:rPr>
        <w:t xml:space="preserve"> Встановити на </w:t>
      </w:r>
      <w:proofErr w:type="gramStart"/>
      <w:r>
        <w:rPr>
          <w:rFonts w:ascii="Times New Roman" w:eastAsia="Times New Roman" w:hAnsi="Times New Roman" w:cs="Times New Roman"/>
          <w:sz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</w:rPr>
        <w:t>івн</w:t>
      </w:r>
      <w:r w:rsidR="00E040D6">
        <w:rPr>
          <w:rFonts w:ascii="Times New Roman" w:eastAsia="Times New Roman" w:hAnsi="Times New Roman" w:cs="Times New Roman"/>
          <w:sz w:val="24"/>
          <w:lang w:val="uk-UA"/>
        </w:rPr>
        <w:t>ий майданчик</w:t>
      </w:r>
      <w:r>
        <w:rPr>
          <w:rFonts w:ascii="Times New Roman" w:eastAsia="Times New Roman" w:hAnsi="Times New Roman" w:cs="Times New Roman"/>
          <w:sz w:val="24"/>
        </w:rPr>
        <w:t xml:space="preserve"> паралельно між собою дві бази.</w:t>
      </w:r>
    </w:p>
    <w:p w:rsidR="00E040D6" w:rsidRPr="00E040D6" w:rsidRDefault="00E040D6">
      <w:pPr>
        <w:ind w:left="170" w:right="170" w:firstLine="113"/>
        <w:rPr>
          <w:rFonts w:ascii="Times New Roman" w:eastAsia="Times New Roman" w:hAnsi="Times New Roman" w:cs="Times New Roman"/>
          <w:sz w:val="24"/>
          <w:lang w:val="uk-UA"/>
        </w:rPr>
      </w:pPr>
    </w:p>
    <w:p w:rsidR="001D1F14" w:rsidRDefault="00E040D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  <w:r w:rsidRPr="001D1F14">
        <w:rPr>
          <w:rFonts w:ascii="Times New Roman" w:eastAsia="Times New Roman" w:hAnsi="Times New Roman" w:cs="Times New Roman"/>
          <w:sz w:val="24"/>
        </w:rPr>
        <w:pict>
          <v:shape id="Рисунок 41" o:spid="_x0000_i1026" type="#_x0000_t75" style="width:270.6pt;height:99pt;visibility:visible" filled="t">
            <v:imagedata r:id="rId9" o:title=""/>
          </v:shape>
        </w:pict>
      </w:r>
    </w:p>
    <w:p w:rsidR="001D1F14" w:rsidRDefault="001D1F14">
      <w:pPr>
        <w:ind w:left="170" w:right="170" w:firstLine="113"/>
        <w:rPr>
          <w:rFonts w:ascii="Times New Roman" w:eastAsia="Times New Roman" w:hAnsi="Times New Roman" w:cs="Times New Roman"/>
          <w:sz w:val="24"/>
          <w:lang w:val="uk-UA"/>
        </w:rPr>
      </w:pPr>
    </w:p>
    <w:p w:rsidR="00E040D6" w:rsidRPr="00E040D6" w:rsidRDefault="00E040D6">
      <w:pPr>
        <w:ind w:left="170" w:right="170" w:firstLine="113"/>
        <w:rPr>
          <w:rFonts w:ascii="Times New Roman" w:eastAsia="Times New Roman" w:hAnsi="Times New Roman" w:cs="Times New Roman"/>
          <w:sz w:val="24"/>
          <w:lang w:val="uk-UA"/>
        </w:rPr>
      </w:pPr>
    </w:p>
    <w:p w:rsidR="001D1F14" w:rsidRDefault="003C3E8C">
      <w:pPr>
        <w:ind w:right="170"/>
        <w:rPr>
          <w:rFonts w:ascii="Times New Roman" w:eastAsia="Times New Roman" w:hAnsi="Times New Roman" w:cs="Times New Roman"/>
          <w:sz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3.2</w:t>
      </w:r>
      <w:r>
        <w:rPr>
          <w:rFonts w:ascii="Times New Roman" w:eastAsia="Times New Roman" w:hAnsi="Times New Roman" w:cs="Times New Roman"/>
          <w:sz w:val="24"/>
        </w:rPr>
        <w:t xml:space="preserve"> Зверху на базу встановити </w:t>
      </w:r>
      <w:proofErr w:type="gramStart"/>
      <w:r>
        <w:rPr>
          <w:rFonts w:ascii="Times New Roman" w:eastAsia="Times New Roman" w:hAnsi="Times New Roman" w:cs="Times New Roman"/>
          <w:sz w:val="24"/>
        </w:rPr>
        <w:t>об</w:t>
      </w:r>
      <w:proofErr w:type="gramEnd"/>
      <w:r>
        <w:rPr>
          <w:rFonts w:ascii="Times New Roman" w:eastAsia="Times New Roman" w:hAnsi="Times New Roman" w:cs="Times New Roman"/>
          <w:sz w:val="24"/>
        </w:rPr>
        <w:t>'ємну діагональ (1).</w:t>
      </w:r>
    </w:p>
    <w:p w:rsidR="00E040D6" w:rsidRDefault="00E040D6">
      <w:pPr>
        <w:ind w:right="170"/>
        <w:rPr>
          <w:rFonts w:ascii="Times New Roman" w:eastAsia="Times New Roman" w:hAnsi="Times New Roman" w:cs="Times New Roman"/>
          <w:sz w:val="24"/>
          <w:lang w:val="uk-UA"/>
        </w:rPr>
      </w:pPr>
    </w:p>
    <w:p w:rsidR="00E040D6" w:rsidRPr="00E040D6" w:rsidRDefault="00E040D6">
      <w:pPr>
        <w:ind w:right="170"/>
        <w:rPr>
          <w:rFonts w:ascii="Times New Roman" w:eastAsia="Times New Roman" w:hAnsi="Times New Roman" w:cs="Times New Roman"/>
          <w:sz w:val="24"/>
          <w:lang w:val="uk-UA"/>
        </w:rPr>
      </w:pPr>
    </w:p>
    <w:p w:rsidR="001D1F14" w:rsidRDefault="00E040D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  <w:r w:rsidRPr="001D1F14">
        <w:rPr>
          <w:rFonts w:ascii="Times New Roman" w:eastAsia="Times New Roman" w:hAnsi="Times New Roman" w:cs="Times New Roman"/>
          <w:sz w:val="24"/>
        </w:rPr>
        <w:pict>
          <v:shape id="Рисунок 9" o:spid="_x0000_i1027" type="#_x0000_t75" style="width:247.2pt;height:111.6pt;visibility:visible" filled="t">
            <v:imagedata r:id="rId10" o:title=""/>
          </v:shape>
        </w:pict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14" name=""/>
              <a:graphic>
                <a:graphicData uri="http://schemas.microsoft.com/office/word/2010/wordprocessingShape">
                  <wps:wsp>
                    <wps:cNvSpPr/>
                    <wps:cNvPr id="15" name="Shape 15"/>
                    <wps:spPr>
                      <a:xfrm flipH="1">
                        <a:off x="6991920" y="4156555"/>
                        <a:ext cx="114300" cy="36195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3C3E8C">
            <w:rPr>
              <w:noProof/>
              <w:lang w:val="en-US" w:eastAsia="en-US" w:bidi="ar-SA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4" name="image2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1778000</wp:posOffset>
              </wp:positionH>
              <wp:positionV relativeFrom="paragraph">
                <wp:posOffset>177800</wp:posOffset>
              </wp:positionV>
              <wp:extent cx="247650" cy="295275"/>
              <wp:effectExtent b="0" l="0" r="0" t="0"/>
              <wp:wrapNone/>
              <wp:docPr id="13" name=""/>
              <a:graphic>
                <a:graphicData uri="http://schemas.microsoft.com/office/word/2010/wordprocessingShape">
                  <wps:wsp>
                    <wps:cNvSpPr/>
                    <wps:cNvPr id="14" name="Shape 14"/>
                    <wps:spPr>
                      <a:xfrm>
                        <a:off x="5226938" y="3637125"/>
                        <a:ext cx="238125" cy="285750"/>
                      </a:xfrm>
                      <a:custGeom>
                        <a:rect b="b" l="l" r="r" t="t"/>
                        <a:pathLst>
                          <a:path extrusionOk="0" h="285750" w="238125">
                            <a:moveTo>
                              <a:pt x="0" y="0"/>
                            </a:moveTo>
                            <a:lnTo>
                              <a:pt x="0" y="285750"/>
                            </a:lnTo>
                            <a:lnTo>
                              <a:pt x="238125" y="285750"/>
                            </a:lnTo>
                            <a:lnTo>
                              <a:pt x="23812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Verdana" w:cs="Verdana" w:eastAsia="Verdana" w:hAnsi="Verdan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1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3C3E8C">
            <w:rPr>
              <w:noProof/>
              <w:lang w:val="en-US" w:eastAsia="en-US" w:bidi="ar-SA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177800</wp:posOffset>
                </wp:positionV>
                <wp:extent cx="247650" cy="295275"/>
                <wp:effectExtent l="0" t="0" r="0" b="0"/>
                <wp:wrapNone/>
                <wp:docPr id="13" name="image2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D1F14" w:rsidRDefault="001D1F14">
      <w:pPr>
        <w:ind w:right="170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E040D6" w:rsidRPr="00E040D6" w:rsidRDefault="00E040D6">
      <w:pPr>
        <w:ind w:right="170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1D1F14" w:rsidRDefault="003C3E8C">
      <w:pPr>
        <w:ind w:right="17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3.3</w:t>
      </w:r>
      <w:r>
        <w:rPr>
          <w:rFonts w:ascii="Times New Roman" w:eastAsia="Times New Roman" w:hAnsi="Times New Roman" w:cs="Times New Roman"/>
          <w:sz w:val="24"/>
        </w:rPr>
        <w:t xml:space="preserve"> Домкратами вирівняти базу за </w:t>
      </w:r>
      <w:proofErr w:type="gramStart"/>
      <w:r>
        <w:rPr>
          <w:rFonts w:ascii="Times New Roman" w:eastAsia="Times New Roman" w:hAnsi="Times New Roman" w:cs="Times New Roman"/>
          <w:sz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</w:rPr>
        <w:t>івнем горизонту.</w:t>
      </w:r>
    </w:p>
    <w:p w:rsidR="001D1F14" w:rsidRDefault="001D1F14">
      <w:pPr>
        <w:ind w:right="170"/>
        <w:rPr>
          <w:rFonts w:ascii="Times New Roman" w:eastAsia="Times New Roman" w:hAnsi="Times New Roman" w:cs="Times New Roman"/>
          <w:sz w:val="24"/>
        </w:rPr>
      </w:pPr>
    </w:p>
    <w:p w:rsidR="001D1F14" w:rsidRDefault="003C3E8C">
      <w:pPr>
        <w:ind w:left="170" w:right="17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3.4.</w:t>
      </w:r>
      <w:r>
        <w:rPr>
          <w:rFonts w:ascii="Times New Roman" w:eastAsia="Times New Roman" w:hAnsi="Times New Roman" w:cs="Times New Roman"/>
          <w:sz w:val="24"/>
        </w:rPr>
        <w:t xml:space="preserve"> Вста</w:t>
      </w:r>
      <w:r>
        <w:rPr>
          <w:rFonts w:ascii="Times New Roman" w:eastAsia="Times New Roman" w:hAnsi="Times New Roman" w:cs="Times New Roman"/>
          <w:sz w:val="24"/>
          <w:lang w:val="uk-UA"/>
        </w:rPr>
        <w:t>но</w:t>
      </w:r>
      <w:r>
        <w:rPr>
          <w:rFonts w:ascii="Times New Roman" w:eastAsia="Times New Roman" w:hAnsi="Times New Roman" w:cs="Times New Roman"/>
          <w:sz w:val="24"/>
        </w:rPr>
        <w:t>вити драбини секції (2) в стакани бази.</w:t>
      </w:r>
    </w:p>
    <w:p w:rsidR="001D1F14" w:rsidRDefault="001D1F14">
      <w:pPr>
        <w:ind w:left="170" w:right="170"/>
        <w:rPr>
          <w:rFonts w:ascii="Times New Roman" w:eastAsia="Times New Roman" w:hAnsi="Times New Roman" w:cs="Times New Roman"/>
          <w:sz w:val="24"/>
        </w:rPr>
      </w:pPr>
    </w:p>
    <w:p w:rsidR="001D1F14" w:rsidRDefault="00E040D6">
      <w:pPr>
        <w:ind w:left="170" w:right="170"/>
        <w:rPr>
          <w:rFonts w:ascii="Verdana" w:eastAsia="Verdana" w:hAnsi="Verdana" w:cs="Verdana"/>
          <w:sz w:val="22"/>
          <w:szCs w:val="22"/>
        </w:rPr>
      </w:pPr>
      <w:r>
        <w:lastRenderedPageBreak/>
        <w:pict>
          <v:shape id="Рисунок 8" o:spid="_x0000_i1028" type="#_x0000_t75" style="width:220.2pt;height:146.4pt;visibility:visible" filled="t">
            <v:imagedata r:id="rId12" o:title=""/>
          </v:shape>
        </w:pict>
      </w:r>
      <w:r w:rsidR="003C3E8C">
        <w:rPr>
          <w:rFonts w:ascii="Verdana" w:eastAsia="Verdana" w:hAnsi="Verdana" w:cs="Verdana"/>
          <w:sz w:val="22"/>
          <w:szCs w:val="22"/>
        </w:rPr>
        <w:t xml:space="preserve">                               </w:t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 flipH="1" rot="10800000">
                        <a:off x="6175945" y="3947005"/>
                        <a:ext cx="400050" cy="39052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3C3E8C">
            <w:rPr>
              <w:noProof/>
              <w:lang w:val="en-US" w:eastAsia="en-US" w:bidi="ar-SA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3" name="image1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22" name=""/>
              <a:graphic>
                <a:graphicData uri="http://schemas.microsoft.com/office/word/2010/wordprocessingShape">
                  <wps:wsp>
                    <wps:cNvSpPr/>
                    <wps:cNvPr id="23" name="Shape 23"/>
                    <wps:spPr>
                      <a:xfrm>
                        <a:off x="6722045" y="3923510"/>
                        <a:ext cx="1028700" cy="19050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3C3E8C">
            <w:rPr>
              <w:noProof/>
              <w:lang w:val="en-US" w:eastAsia="en-US" w:bidi="ar-SA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22" name="image3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1333500</wp:posOffset>
              </wp:positionH>
              <wp:positionV relativeFrom="paragraph">
                <wp:posOffset>0</wp:posOffset>
              </wp:positionV>
              <wp:extent cx="285750" cy="257175"/>
              <wp:effectExtent b="0" l="0" r="0" t="0"/>
              <wp:wrapNone/>
              <wp:docPr id="15" name=""/>
              <a:graphic>
                <a:graphicData uri="http://schemas.microsoft.com/office/word/2010/wordprocessingShape">
                  <wps:wsp>
                    <wps:cNvSpPr/>
                    <wps:cNvPr id="16" name="Shape 16"/>
                    <wps:spPr>
                      <a:xfrm>
                        <a:off x="5207888" y="3656175"/>
                        <a:ext cx="276225" cy="247650"/>
                      </a:xfrm>
                      <a:custGeom>
                        <a:rect b="b" l="l" r="r" t="t"/>
                        <a:pathLst>
                          <a:path extrusionOk="0" h="247650" w="276225">
                            <a:moveTo>
                              <a:pt x="0" y="0"/>
                            </a:moveTo>
                            <a:lnTo>
                              <a:pt x="0" y="247650"/>
                            </a:lnTo>
                            <a:lnTo>
                              <a:pt x="276225" y="247650"/>
                            </a:lnTo>
                            <a:lnTo>
                              <a:pt x="27622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Verdana" w:cs="Verdana" w:eastAsia="Verdana" w:hAnsi="Verdan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2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3C3E8C">
            <w:rPr>
              <w:noProof/>
              <w:lang w:val="en-US" w:eastAsia="en-US" w:bidi="ar-SA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0</wp:posOffset>
                </wp:positionV>
                <wp:extent cx="285750" cy="257175"/>
                <wp:effectExtent l="0" t="0" r="0" b="0"/>
                <wp:wrapNone/>
                <wp:docPr id="15" name="image2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  <w:lang w:val="uk-UA"/>
        </w:rPr>
      </w:pPr>
    </w:p>
    <w:p w:rsidR="00E040D6" w:rsidRPr="00E040D6" w:rsidRDefault="00E040D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  <w:lang w:val="uk-UA"/>
        </w:rPr>
      </w:pPr>
    </w:p>
    <w:p w:rsidR="001D1F14" w:rsidRDefault="003C3E8C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3.5</w:t>
      </w:r>
      <w:r>
        <w:rPr>
          <w:rFonts w:ascii="Times New Roman" w:eastAsia="Times New Roman" w:hAnsi="Times New Roman" w:cs="Times New Roman"/>
          <w:sz w:val="24"/>
        </w:rPr>
        <w:t xml:space="preserve"> Надягти на драбини секції гантелі секції (3).</w:t>
      </w:r>
    </w:p>
    <w:p w:rsidR="00E040D6" w:rsidRDefault="00E040D6">
      <w:pPr>
        <w:ind w:left="170" w:right="170" w:firstLine="113"/>
        <w:rPr>
          <w:rFonts w:ascii="Times New Roman" w:eastAsia="Times New Roman" w:hAnsi="Times New Roman" w:cs="Times New Roman"/>
          <w:sz w:val="24"/>
          <w:lang w:val="uk-UA"/>
        </w:rPr>
      </w:pPr>
    </w:p>
    <w:p w:rsidR="001D1F14" w:rsidRDefault="00E040D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  <w:r w:rsidRPr="001D1F14">
        <w:pict>
          <v:shape id="Рисунок 57" o:spid="_x0000_s1036" type="#_x0000_t75" style="position:absolute;left:0;text-align:left;margin-left:28.3pt;margin-top:10.6pt;width:186.75pt;height:133.5pt;z-index:6;visibility:visible;mso-wrap-distance-left:0;mso-wrap-distance-right:0;mso-position-horizontal-relative:margin" filled="t">
            <v:imagedata r:id="rId13" o:title=""/>
            <w10:wrap type="topAndBottom" anchorx="margin"/>
          </v:shape>
        </w:pict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2171700</wp:posOffset>
              </wp:positionH>
              <wp:positionV relativeFrom="paragraph">
                <wp:posOffset>127000</wp:posOffset>
              </wp:positionV>
              <wp:extent cx="247650" cy="257175"/>
              <wp:effectExtent b="0" l="0" r="0" t="0"/>
              <wp:wrapNone/>
              <wp:docPr id="6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5226938" y="3656175"/>
                        <a:ext cx="238125" cy="247650"/>
                      </a:xfrm>
                      <a:custGeom>
                        <a:rect b="b" l="l" r="r" t="t"/>
                        <a:pathLst>
                          <a:path extrusionOk="0" h="247650" w="238125">
                            <a:moveTo>
                              <a:pt x="0" y="0"/>
                            </a:moveTo>
                            <a:lnTo>
                              <a:pt x="0" y="247650"/>
                            </a:lnTo>
                            <a:lnTo>
                              <a:pt x="238125" y="247650"/>
                            </a:lnTo>
                            <a:lnTo>
                              <a:pt x="23812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Verdana" w:cs="Verdana" w:eastAsia="Verdana" w:hAnsi="Verdan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3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3C3E8C">
            <w:rPr>
              <w:noProof/>
              <w:lang w:val="en-US" w:eastAsia="en-US" w:bidi="ar-SA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127000</wp:posOffset>
                </wp:positionV>
                <wp:extent cx="247650" cy="257175"/>
                <wp:effectExtent l="0" t="0" r="0" b="0"/>
                <wp:wrapNone/>
                <wp:docPr id="6" name="image1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D1F14" w:rsidRDefault="003C3E8C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</w:t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9" name=""/>
              <a:graphic>
                <a:graphicData uri="http://schemas.microsoft.com/office/word/2010/wordprocessingShape">
                  <wps:wsp>
                    <wps:cNvSpPr/>
                    <wps:cNvPr id="10" name="Shape 10"/>
                    <wps:spPr>
                      <a:xfrm>
                        <a:off x="7471345" y="3920335"/>
                        <a:ext cx="647700" cy="46545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9" name="image2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18" name=""/>
              <a:graphic>
                <a:graphicData uri="http://schemas.microsoft.com/office/word/2010/wordprocessingShape">
                  <wps:wsp>
                    <wps:cNvSpPr/>
                    <wps:cNvPr id="19" name="Shape 19"/>
                    <wps:spPr>
                      <a:xfrm flipH="1" rot="10800000">
                        <a:off x="7309420" y="3920335"/>
                        <a:ext cx="161925" cy="28448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8" name="image2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E040D6" w:rsidRDefault="00E040D6">
      <w:pPr>
        <w:ind w:left="170" w:right="170" w:firstLine="113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E040D6" w:rsidRDefault="00E040D6">
      <w:pPr>
        <w:ind w:left="170" w:right="170" w:firstLine="113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1D1F14" w:rsidRDefault="003C3E8C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3.6</w:t>
      </w:r>
      <w:r>
        <w:rPr>
          <w:rFonts w:ascii="Times New Roman" w:eastAsia="Times New Roman" w:hAnsi="Times New Roman" w:cs="Times New Roman"/>
          <w:sz w:val="24"/>
        </w:rPr>
        <w:t xml:space="preserve"> Закріпити конструкцію стяжками секції (4).</w:t>
      </w:r>
    </w:p>
    <w:p w:rsidR="001D1F14" w:rsidRDefault="003C3E8C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</w:t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10" name=""/>
              <a:graphic>
                <a:graphicData uri="http://schemas.microsoft.com/office/word/2010/wordprocessingShape">
                  <wps:wsp>
                    <wps:cNvSpPr/>
                    <wps:cNvPr id="11" name="Shape 11"/>
                    <wps:spPr>
                      <a:xfrm flipH="1" rot="10800000">
                        <a:off x="7381810" y="3889854"/>
                        <a:ext cx="142875" cy="247651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0" name="image2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5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7543735" y="3889854"/>
                        <a:ext cx="533400" cy="476251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5" name="image1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2133600</wp:posOffset>
              </wp:positionH>
              <wp:positionV relativeFrom="paragraph">
                <wp:posOffset>0</wp:posOffset>
              </wp:positionV>
              <wp:extent cx="285750" cy="333375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207888" y="3618075"/>
                        <a:ext cx="276225" cy="323850"/>
                      </a:xfrm>
                      <a:custGeom>
                        <a:rect b="b" l="l" r="r" t="t"/>
                        <a:pathLst>
                          <a:path extrusionOk="0" h="323850" w="276225">
                            <a:moveTo>
                              <a:pt x="0" y="0"/>
                            </a:moveTo>
                            <a:lnTo>
                              <a:pt x="0" y="323850"/>
                            </a:lnTo>
                            <a:lnTo>
                              <a:pt x="276225" y="323850"/>
                            </a:lnTo>
                            <a:lnTo>
                              <a:pt x="27622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4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0</wp:posOffset>
                </wp:positionV>
                <wp:extent cx="285750" cy="333375"/>
                <wp:effectExtent l="0" t="0" r="0" b="0"/>
                <wp:wrapNone/>
                <wp:docPr id="2" name="image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D1F14" w:rsidRDefault="001D1F14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1D1F14" w:rsidRDefault="00E040D6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  <w:r w:rsidRPr="001D1F14">
        <w:pict>
          <v:shape id="Рисунок 56" o:spid="_x0000_s1037" type="#_x0000_t75" style="position:absolute;left:0;text-align:left;margin-left:76.95pt;margin-top:1.7pt;width:196.5pt;height:134.85pt;z-index:7;visibility:visible;mso-wrap-distance-left:0;mso-wrap-distance-right:0;mso-position-horizontal-relative:margin" filled="t">
            <v:imagedata r:id="rId14" o:title=""/>
            <w10:wrap anchorx="margin"/>
          </v:shape>
        </w:pict>
      </w:r>
    </w:p>
    <w:p w:rsidR="001D1F14" w:rsidRDefault="001D1F14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1D1F14" w:rsidRDefault="001D1F14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1D1F14" w:rsidRDefault="001D1F14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1D1F14" w:rsidRDefault="001D1F14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1D1F14" w:rsidRDefault="001D1F14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E040D6" w:rsidRDefault="00E040D6">
      <w:pPr>
        <w:ind w:right="170"/>
        <w:jc w:val="both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E040D6" w:rsidRDefault="00E040D6">
      <w:pPr>
        <w:ind w:right="170"/>
        <w:jc w:val="both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E040D6" w:rsidRDefault="00E040D6">
      <w:pPr>
        <w:ind w:right="170"/>
        <w:jc w:val="both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E040D6" w:rsidRDefault="00E040D6">
      <w:pPr>
        <w:ind w:right="170"/>
        <w:jc w:val="both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E040D6" w:rsidRDefault="00E040D6">
      <w:pPr>
        <w:ind w:right="170"/>
        <w:jc w:val="both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E040D6" w:rsidRDefault="00E040D6">
      <w:pPr>
        <w:ind w:right="170"/>
        <w:jc w:val="both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1D1F14" w:rsidRDefault="003C3E8C">
      <w:pPr>
        <w:ind w:right="17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3.7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З</w:t>
      </w:r>
      <w:proofErr w:type="gramEnd"/>
      <w:r>
        <w:rPr>
          <w:rFonts w:ascii="Times New Roman" w:eastAsia="Times New Roman" w:hAnsi="Times New Roman" w:cs="Times New Roman"/>
          <w:sz w:val="24"/>
        </w:rPr>
        <w:t>ібрати ще один ярус і встановити стабілізатори (5), якщо передбачає комплектація</w:t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16" name=""/>
              <a:graphic>
                <a:graphicData uri="http://schemas.microsoft.com/office/word/2010/wordprocessingShape">
                  <wps:wsp>
                    <wps:cNvSpPr/>
                    <wps:cNvPr id="17" name="Shape 17"/>
                    <wps:spPr>
                      <a:xfrm>
                        <a:off x="6852220" y="4751550"/>
                        <a:ext cx="342900" cy="54292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6" name="image2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1498600</wp:posOffset>
              </wp:positionH>
              <wp:positionV relativeFrom="paragraph">
                <wp:posOffset>762000</wp:posOffset>
              </wp:positionV>
              <wp:extent cx="304800" cy="257175"/>
              <wp:effectExtent b="0" l="0" r="0" t="0"/>
              <wp:wrapNone/>
              <wp:docPr id="7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5198363" y="3656175"/>
                        <a:ext cx="295275" cy="247650"/>
                      </a:xfrm>
                      <a:custGeom>
                        <a:rect b="b" l="l" r="r" t="t"/>
                        <a:pathLst>
                          <a:path extrusionOk="0" h="247650" w="295275">
                            <a:moveTo>
                              <a:pt x="0" y="0"/>
                            </a:moveTo>
                            <a:lnTo>
                              <a:pt x="0" y="247650"/>
                            </a:lnTo>
                            <a:lnTo>
                              <a:pt x="295275" y="247650"/>
                            </a:lnTo>
                            <a:lnTo>
                              <a:pt x="2952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Verdana" w:cs="Verdana" w:eastAsia="Verdana" w:hAnsi="Verdan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5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762000</wp:posOffset>
                </wp:positionV>
                <wp:extent cx="304800" cy="257175"/>
                <wp:effectExtent l="0" t="0" r="0" b="0"/>
                <wp:wrapNone/>
                <wp:docPr id="7" name="image1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E040D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1D1F14">
        <w:pict>
          <v:shape id="Рисунок 50" o:spid="_x0000_s1043" type="#_x0000_t75" style="position:absolute;left:0;text-align:left;margin-left:59.85pt;margin-top:1.1pt;width:187.7pt;height:203.8pt;z-index:8;visibility:visible;mso-wrap-distance-left:0;mso-wrap-distance-right:0;mso-position-horizontal-relative:margin" filled="t">
            <v:imagedata r:id="rId15" o:title=""/>
            <w10:wrap type="square" side="largest" anchorx="margin"/>
          </v:shape>
        </w:pict>
      </w: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040D6" w:rsidRDefault="00E040D6">
      <w:pPr>
        <w:ind w:firstLine="284"/>
        <w:jc w:val="both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E040D6" w:rsidRDefault="00E040D6">
      <w:pPr>
        <w:ind w:firstLine="284"/>
        <w:jc w:val="both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E040D6" w:rsidRDefault="00E040D6">
      <w:pPr>
        <w:ind w:firstLine="284"/>
        <w:jc w:val="both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E040D6" w:rsidRDefault="00E040D6">
      <w:pPr>
        <w:ind w:firstLine="284"/>
        <w:jc w:val="both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E040D6" w:rsidRDefault="00E040D6">
      <w:pPr>
        <w:ind w:firstLine="284"/>
        <w:jc w:val="both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E040D6" w:rsidRDefault="00E040D6">
      <w:pPr>
        <w:ind w:firstLine="284"/>
        <w:jc w:val="both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E040D6" w:rsidRDefault="00E040D6">
      <w:pPr>
        <w:ind w:firstLine="284"/>
        <w:jc w:val="both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E040D6" w:rsidRDefault="00E040D6">
      <w:pPr>
        <w:ind w:firstLine="284"/>
        <w:jc w:val="both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1D1F14" w:rsidRPr="00E040D6" w:rsidRDefault="003C3E8C">
      <w:pPr>
        <w:ind w:firstLine="284"/>
        <w:jc w:val="both"/>
        <w:rPr>
          <w:rFonts w:ascii="Times New Roman" w:eastAsia="Times New Roman" w:hAnsi="Times New Roman" w:cs="Times New Roman"/>
          <w:sz w:val="24"/>
          <w:lang w:val="uk-UA"/>
        </w:rPr>
      </w:pPr>
      <w:r w:rsidRPr="00E040D6">
        <w:rPr>
          <w:rFonts w:ascii="Times New Roman" w:eastAsia="Times New Roman" w:hAnsi="Times New Roman" w:cs="Times New Roman"/>
          <w:b/>
          <w:sz w:val="24"/>
          <w:lang w:val="uk-UA"/>
        </w:rPr>
        <w:t xml:space="preserve">3.8 </w:t>
      </w:r>
      <w:r w:rsidRPr="00E040D6">
        <w:rPr>
          <w:rFonts w:ascii="Times New Roman" w:eastAsia="Times New Roman" w:hAnsi="Times New Roman" w:cs="Times New Roman"/>
          <w:sz w:val="24"/>
          <w:lang w:val="uk-UA"/>
        </w:rPr>
        <w:t>Повторюючи пункти 4, 5, 6 зібрати підмості на необхідну висоту, встановивши об'ємні діагоналі через кожні 3 додаткові секції.</w:t>
      </w:r>
    </w:p>
    <w:p w:rsidR="001D1F14" w:rsidRPr="00E040D6" w:rsidRDefault="001D1F14">
      <w:pPr>
        <w:rPr>
          <w:rFonts w:ascii="Times New Roman" w:eastAsia="Times New Roman" w:hAnsi="Times New Roman" w:cs="Times New Roman"/>
          <w:sz w:val="24"/>
          <w:lang w:val="uk-UA"/>
        </w:rPr>
      </w:pPr>
    </w:p>
    <w:p w:rsidR="001D1F14" w:rsidRDefault="003C3E8C">
      <w:pPr>
        <w:jc w:val="both"/>
        <w:rPr>
          <w:rFonts w:ascii="Times New Roman" w:eastAsia="Times New Roman" w:hAnsi="Times New Roman" w:cs="Times New Roman"/>
          <w:sz w:val="24"/>
        </w:rPr>
      </w:pPr>
      <w:r w:rsidRPr="00E040D6">
        <w:rPr>
          <w:rFonts w:ascii="Times New Roman" w:eastAsia="Times New Roman" w:hAnsi="Times New Roman" w:cs="Times New Roman"/>
          <w:b/>
          <w:sz w:val="24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</w:rPr>
        <w:t xml:space="preserve">3.9. </w:t>
      </w:r>
      <w:r>
        <w:rPr>
          <w:rFonts w:ascii="Times New Roman" w:eastAsia="Times New Roman" w:hAnsi="Times New Roman" w:cs="Times New Roman"/>
          <w:sz w:val="24"/>
        </w:rPr>
        <w:t>Вста</w:t>
      </w:r>
      <w:r>
        <w:rPr>
          <w:rFonts w:ascii="Times New Roman" w:eastAsia="Times New Roman" w:hAnsi="Times New Roman" w:cs="Times New Roman"/>
          <w:sz w:val="24"/>
          <w:lang w:val="uk-UA"/>
        </w:rPr>
        <w:t>но</w:t>
      </w:r>
      <w:r>
        <w:rPr>
          <w:rFonts w:ascii="Times New Roman" w:eastAsia="Times New Roman" w:hAnsi="Times New Roman" w:cs="Times New Roman"/>
          <w:sz w:val="24"/>
        </w:rPr>
        <w:t>вити драбини огородження (6) в сполучні гантелі останньої секції. Надягти на драбини секції огородження гантелі огородження (7).</w:t>
      </w:r>
    </w:p>
    <w:p w:rsidR="001D1F14" w:rsidRDefault="003C3E8C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2590800</wp:posOffset>
              </wp:positionH>
              <wp:positionV relativeFrom="paragraph">
                <wp:posOffset>88900</wp:posOffset>
              </wp:positionV>
              <wp:extent cx="361950" cy="247650"/>
              <wp:effectExtent b="0" l="0" r="0" t="0"/>
              <wp:wrapNone/>
              <wp:docPr id="11" name=""/>
              <a:graphic>
                <a:graphicData uri="http://schemas.microsoft.com/office/word/2010/wordprocessingShape">
                  <wps:wsp>
                    <wps:cNvSpPr/>
                    <wps:cNvPr id="12" name="Shape 12"/>
                    <wps:spPr>
                      <a:xfrm>
                        <a:off x="5169788" y="3660938"/>
                        <a:ext cx="352425" cy="238125"/>
                      </a:xfrm>
                      <a:custGeom>
                        <a:rect b="b" l="l" r="r" t="t"/>
                        <a:pathLst>
                          <a:path extrusionOk="0" h="238125" w="352425">
                            <a:moveTo>
                              <a:pt x="0" y="0"/>
                            </a:moveTo>
                            <a:lnTo>
                              <a:pt x="0" y="238125"/>
                            </a:lnTo>
                            <a:lnTo>
                              <a:pt x="352425" y="238125"/>
                            </a:lnTo>
                            <a:lnTo>
                              <a:pt x="35242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Verdana" w:cs="Verdana" w:eastAsia="Verdana" w:hAnsi="Verdan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7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88900</wp:posOffset>
                </wp:positionV>
                <wp:extent cx="361950" cy="247650"/>
                <wp:effectExtent l="0" t="0" r="0" b="0"/>
                <wp:wrapNone/>
                <wp:docPr id="11" name="image2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D1F14" w:rsidRDefault="001D1F14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  <w:r w:rsidRPr="001D1F14">
        <w:pict>
          <v:shape id="Рисунок 71" o:spid="_x0000_s1045" type="#_x0000_t75" style="position:absolute;left:0;text-align:left;margin-left:118.95pt;margin-top:7.35pt;width:154.75pt;height:159.3pt;z-index:17;visibility:visible;mso-wrap-distance-left:0;mso-wrap-distance-right:0;mso-position-horizontal-relative:margin" filled="t">
            <v:imagedata r:id="rId16" o:title=""/>
            <w10:wrap anchorx="margin"/>
          </v:shape>
        </w:pict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 flipH="1" rot="10800000">
                        <a:off x="7515160" y="3892395"/>
                        <a:ext cx="314960" cy="19177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3C3E8C">
            <w:rPr>
              <w:noProof/>
              <w:lang w:val="en-US" w:eastAsia="en-US" w:bidi="ar-SA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" name="image1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17" name=""/>
              <a:graphic>
                <a:graphicData uri="http://schemas.microsoft.com/office/word/2010/wordprocessingShape">
                  <wps:wsp>
                    <wps:cNvSpPr/>
                    <wps:cNvPr id="18" name="Shape 18"/>
                    <wps:spPr>
                      <a:xfrm>
                        <a:off x="7830120" y="3892395"/>
                        <a:ext cx="408940" cy="33464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3C3E8C">
            <w:rPr>
              <w:noProof/>
              <w:lang w:val="en-US" w:eastAsia="en-US" w:bidi="ar-SA"/>
            </w:rPr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7" name="image2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D1F14" w:rsidRDefault="003C3E8C">
      <w:pPr>
        <w:ind w:right="17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1D1F14" w:rsidRDefault="001D1F14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1D1F14" w:rsidRDefault="001D1F14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1D1F14" w:rsidRDefault="001D1F14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1D1F14" w:rsidRDefault="003C3E8C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2527300</wp:posOffset>
              </wp:positionH>
              <wp:positionV relativeFrom="paragraph">
                <wp:posOffset>0</wp:posOffset>
              </wp:positionV>
              <wp:extent cx="333375" cy="238125"/>
              <wp:effectExtent b="0" l="0" r="0" t="0"/>
              <wp:wrapNone/>
              <wp:docPr id="20" name=""/>
              <a:graphic>
                <a:graphicData uri="http://schemas.microsoft.com/office/word/2010/wordprocessingShape">
                  <wps:wsp>
                    <wps:cNvSpPr/>
                    <wps:cNvPr id="21" name="Shape 21"/>
                    <wps:spPr>
                      <a:xfrm>
                        <a:off x="5184075" y="3665700"/>
                        <a:ext cx="323850" cy="228600"/>
                      </a:xfrm>
                      <a:custGeom>
                        <a:rect b="b" l="l" r="r" t="t"/>
                        <a:pathLst>
                          <a:path extrusionOk="0" h="228600" w="323850">
                            <a:moveTo>
                              <a:pt x="0" y="0"/>
                            </a:moveTo>
                            <a:lnTo>
                              <a:pt x="0" y="228600"/>
                            </a:lnTo>
                            <a:lnTo>
                              <a:pt x="323850" y="228600"/>
                            </a:lnTo>
                            <a:lnTo>
                              <a:pt x="32385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Verdana" w:cs="Verdana" w:eastAsia="Verdana" w:hAnsi="Verdan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6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333375" cy="238125"/>
                <wp:effectExtent l="0" t="0" r="0" b="0"/>
                <wp:wrapNone/>
                <wp:docPr id="20" name="image3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D1F14" w:rsidRDefault="003C3E8C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12" name=""/>
              <a:graphic>
                <a:graphicData uri="http://schemas.microsoft.com/office/word/2010/wordprocessingShape">
                  <wps:wsp>
                    <wps:cNvSpPr/>
                    <wps:cNvPr id="13" name="Shape 13"/>
                    <wps:spPr>
                      <a:xfrm flipH="1" rot="10800000">
                        <a:off x="7411020" y="3796510"/>
                        <a:ext cx="381000" cy="25717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2" name="image2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8" name=""/>
              <a:graphic>
                <a:graphicData uri="http://schemas.microsoft.com/office/word/2010/wordprocessingShape">
                  <wps:wsp>
                    <wps:cNvSpPr/>
                    <wps:cNvPr id="9" name="Shape 9"/>
                    <wps:spPr>
                      <a:xfrm>
                        <a:off x="7792020" y="3796510"/>
                        <a:ext cx="476250" cy="8572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8" name="image1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E040D6" w:rsidRDefault="00E040D6">
      <w:pPr>
        <w:ind w:left="284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E040D6" w:rsidRDefault="00E040D6">
      <w:pPr>
        <w:ind w:left="284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E040D6" w:rsidRDefault="00E040D6">
      <w:pPr>
        <w:ind w:left="284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E040D6" w:rsidRDefault="00E040D6">
      <w:pPr>
        <w:ind w:left="284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E040D6" w:rsidRDefault="00E040D6">
      <w:pPr>
        <w:ind w:left="284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E040D6" w:rsidRDefault="00E040D6">
      <w:pPr>
        <w:ind w:left="284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1D1F14" w:rsidRDefault="003C3E8C">
      <w:pPr>
        <w:ind w:left="284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3.10</w:t>
      </w:r>
      <w:r>
        <w:rPr>
          <w:rFonts w:ascii="Times New Roman" w:eastAsia="Times New Roman" w:hAnsi="Times New Roman" w:cs="Times New Roman"/>
          <w:sz w:val="24"/>
        </w:rPr>
        <w:t xml:space="preserve"> Закріпити гантель огородження стяжками (8).</w:t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 flipH="1" rot="10800000">
                        <a:off x="7369110" y="5037300"/>
                        <a:ext cx="257175" cy="69532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4" name="image1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21" name=""/>
              <a:graphic>
                <a:graphicData uri="http://schemas.microsoft.com/office/word/2010/wordprocessingShape">
                  <wps:wsp>
                    <wps:cNvSpPr/>
                    <wps:cNvPr id="22" name="Shape 22"/>
                    <wps:spPr>
                      <a:xfrm rot="10800000">
                        <a:off x="7645335" y="5033490"/>
                        <a:ext cx="276225" cy="10477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21" name="image3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2336800</wp:posOffset>
              </wp:positionH>
              <wp:positionV relativeFrom="paragraph">
                <wp:posOffset>1104900</wp:posOffset>
              </wp:positionV>
              <wp:extent cx="228600" cy="381000"/>
              <wp:effectExtent b="0" l="0" r="0" t="0"/>
              <wp:wrapNone/>
              <wp:docPr id="19" name=""/>
              <a:graphic>
                <a:graphicData uri="http://schemas.microsoft.com/office/word/2010/wordprocessingShape">
                  <wps:wsp>
                    <wps:cNvSpPr/>
                    <wps:cNvPr id="20" name="Shape 20"/>
                    <wps:spPr>
                      <a:xfrm>
                        <a:off x="5236463" y="3594263"/>
                        <a:ext cx="219075" cy="371475"/>
                      </a:xfrm>
                      <a:custGeom>
                        <a:rect b="b" l="l" r="r" t="t"/>
                        <a:pathLst>
                          <a:path extrusionOk="0" h="371475" w="219075">
                            <a:moveTo>
                              <a:pt x="0" y="0"/>
                            </a:moveTo>
                            <a:lnTo>
                              <a:pt x="0" y="371475"/>
                            </a:lnTo>
                            <a:lnTo>
                              <a:pt x="219075" y="371475"/>
                            </a:lnTo>
                            <a:lnTo>
                              <a:pt x="219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Verdana" w:cs="Verdana" w:eastAsia="Verdana" w:hAnsi="Verdan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8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1104900</wp:posOffset>
                </wp:positionV>
                <wp:extent cx="228600" cy="381000"/>
                <wp:effectExtent l="0" t="0" r="0" b="0"/>
                <wp:wrapNone/>
                <wp:docPr id="19" name="image3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381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E040D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1D1F14">
        <w:pict>
          <v:shape id="Рисунок 62" o:spid="_x0000_s1054" type="#_x0000_t75" style="position:absolute;left:0;text-align:left;margin-left:97.05pt;margin-top:6.8pt;width:153.1pt;height:173.3pt;z-index:18;visibility:visible;mso-wrap-distance-left:0;mso-wrap-distance-right:0;mso-position-horizontal-relative:margin" filled="t">
            <v:imagedata r:id="rId17" o:title=""/>
            <w10:wrap anchorx="margin"/>
          </v:shape>
        </w:pict>
      </w: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E040D6" w:rsidRPr="00E040D6" w:rsidRDefault="00E040D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  <w:lang w:val="uk-UA"/>
        </w:rPr>
      </w:pPr>
    </w:p>
    <w:p w:rsidR="001D1F14" w:rsidRDefault="003C3E8C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4. Технічне обслуговування</w:t>
      </w:r>
    </w:p>
    <w:p w:rsidR="001D1F14" w:rsidRDefault="001D1F14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1D1F14" w:rsidRDefault="003C3E8C">
      <w:pPr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4.1</w:t>
      </w:r>
      <w:r>
        <w:rPr>
          <w:rFonts w:ascii="Times New Roman" w:eastAsia="Times New Roman" w:hAnsi="Times New Roman" w:cs="Times New Roman"/>
          <w:sz w:val="24"/>
        </w:rPr>
        <w:t xml:space="preserve"> У процесі виконання робіт необхідно виконувати нормативні вимоги щодо недопущення порушень технологічної дисципліни, техніки безпеки і пожежної безпеки в будівництві, що регламентовані ДБН А.3.2-2-2009 Система стандартів безпеки праці. Охорона праці і про</w:t>
      </w:r>
      <w:r>
        <w:rPr>
          <w:rFonts w:ascii="Times New Roman" w:eastAsia="Times New Roman" w:hAnsi="Times New Roman" w:cs="Times New Roman"/>
          <w:sz w:val="24"/>
        </w:rPr>
        <w:t xml:space="preserve">мислова безпека у будівництві. Основні положення (НПАОП 45.2-7.02-12) та НПАОП 0.00-1.71-13 Правила охорони праці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 час роботи з інструментом та пристроями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1D1F14" w:rsidRDefault="003C3E8C">
      <w:pPr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4.2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Гарантією надійної роботи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ідмості є своєчасне усунення несправностей і заміна елементів, що вийшли з ладу. Для цього необхідно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іддавати </w:t>
      </w:r>
      <w:r>
        <w:rPr>
          <w:rFonts w:ascii="Times New Roman" w:eastAsia="Times New Roman" w:hAnsi="Times New Roman" w:cs="Times New Roman"/>
          <w:sz w:val="24"/>
        </w:rPr>
        <w:t xml:space="preserve">підмостя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періодичному огляду. У ремонтно-експлуатаційних організаціях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ідмостку щодня оглядає керівник робіт, в будів</w:t>
      </w:r>
      <w:r>
        <w:rPr>
          <w:rFonts w:ascii="Times New Roman" w:eastAsia="Times New Roman" w:hAnsi="Times New Roman" w:cs="Times New Roman"/>
          <w:color w:val="000000"/>
          <w:sz w:val="24"/>
        </w:rPr>
        <w:t>ельно-монтажних організаціях підмостку повинні оглядати:</w:t>
      </w:r>
    </w:p>
    <w:p w:rsidR="001D1F14" w:rsidRDefault="003C3E8C">
      <w:pPr>
        <w:ind w:left="170" w:right="170" w:firstLine="113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- виконавець - щодня перед початком робі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1D1F14" w:rsidRDefault="003C3E8C">
      <w:pPr>
        <w:ind w:left="170" w:right="170" w:firstLine="113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- виконроб або майстер - не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ідше 1 разу на 10 днів.</w:t>
      </w:r>
    </w:p>
    <w:p w:rsidR="001D1F14" w:rsidRDefault="003C3E8C">
      <w:pPr>
        <w:ind w:left="170" w:right="170" w:firstLine="113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 цьому необхідно:</w:t>
      </w:r>
    </w:p>
    <w:p w:rsidR="001D1F14" w:rsidRDefault="003C3E8C">
      <w:pPr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- при виявленні несправних елементів конструкції ви</w:t>
      </w:r>
      <w:r>
        <w:rPr>
          <w:rFonts w:ascii="Times New Roman" w:eastAsia="Times New Roman" w:hAnsi="Times New Roman" w:cs="Times New Roman"/>
          <w:sz w:val="24"/>
        </w:rPr>
        <w:t>лучи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ти і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іддати їх заміні;</w:t>
      </w:r>
    </w:p>
    <w:p w:rsidR="001D1F14" w:rsidRDefault="003C3E8C">
      <w:pPr>
        <w:ind w:left="170" w:right="170" w:firstLine="113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- візуально перевірити стан зварювальних шві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1D1F14" w:rsidRDefault="003C3E8C">
      <w:pPr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- при виявленні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ідмості дефекту або несправності, споживач протягом 2-х днів з моменту виявлення дефекту, не розбираючи підмост</w:t>
      </w:r>
      <w:r>
        <w:rPr>
          <w:rFonts w:ascii="Times New Roman" w:eastAsia="Times New Roman" w:hAnsi="Times New Roman" w:cs="Times New Roman"/>
          <w:sz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</w:rPr>
        <w:t>, повинен повідомити виробнику номер замовлення, р</w:t>
      </w:r>
      <w:r>
        <w:rPr>
          <w:rFonts w:ascii="Times New Roman" w:eastAsia="Times New Roman" w:hAnsi="Times New Roman" w:cs="Times New Roman"/>
          <w:color w:val="000000"/>
          <w:sz w:val="24"/>
        </w:rPr>
        <w:t>ік випуску і дату початку експлуатації.</w:t>
      </w:r>
    </w:p>
    <w:p w:rsidR="001D1F14" w:rsidRDefault="003C3E8C">
      <w:pPr>
        <w:ind w:left="170" w:right="170" w:firstLine="113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До приїзду представника або отримання відповіді, змонтовану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ідмостку не розбирати.</w:t>
      </w: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3C3E8C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5. Заходи безпеки</w:t>
      </w:r>
    </w:p>
    <w:p w:rsidR="001D1F14" w:rsidRDefault="001D1F14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1D1F14" w:rsidRDefault="003C3E8C">
      <w:pPr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5.1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ідмостки повинні бути встановлені на підготовчому майданчику і виставлен</w:t>
      </w:r>
      <w:r>
        <w:rPr>
          <w:rFonts w:ascii="Times New Roman" w:eastAsia="Times New Roman" w:hAnsi="Times New Roman" w:cs="Times New Roman"/>
          <w:sz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домкратами по горизонтальній пл</w:t>
      </w:r>
      <w:r>
        <w:rPr>
          <w:rFonts w:ascii="Times New Roman" w:eastAsia="Times New Roman" w:hAnsi="Times New Roman" w:cs="Times New Roman"/>
          <w:color w:val="000000"/>
          <w:sz w:val="24"/>
        </w:rPr>
        <w:t>ощині, для виключення нахилу і хитання.</w:t>
      </w:r>
    </w:p>
    <w:p w:rsidR="001D1F14" w:rsidRDefault="003C3E8C">
      <w:pPr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5.2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Навантаження 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ідмостку повинно бути порівну розподілене по довжині настилу і не повинно перевищувати допустиме – 200 кг/м</w:t>
      </w:r>
      <w:r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1D1F14" w:rsidRDefault="003C3E8C">
      <w:pPr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Забороняється працювати на несправній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ідмості або зі знятим огородженням.</w:t>
      </w:r>
    </w:p>
    <w:p w:rsidR="001D1F14" w:rsidRDefault="003C3E8C">
      <w:pPr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5.4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самостійної роботи з монтажу і демонтажу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ідмостки допускаються особи не молодше 18 років, які пройшли медичне обстеження і визнані придатними для роботи на висоті, мають відповідне посвідчення на право виконання робіт на висоті і стаж роботи за цією спец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іальністю не менше одного року. Працівники, які вперше допускаються до виконання робіт на висоті, на протязі одного року повинні працювати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 безпосереднім керівництвом досвідчених працівників, призначених наказом керівника організації. До робот</w:t>
      </w:r>
      <w:r>
        <w:rPr>
          <w:rFonts w:ascii="Times New Roman" w:eastAsia="Times New Roman" w:hAnsi="Times New Roman" w:cs="Times New Roman"/>
          <w:sz w:val="24"/>
        </w:rPr>
        <w:t xml:space="preserve">и на </w:t>
      </w:r>
      <w:r>
        <w:rPr>
          <w:rFonts w:ascii="Times New Roman" w:eastAsia="Times New Roman" w:hAnsi="Times New Roman" w:cs="Times New Roman"/>
          <w:color w:val="000000"/>
          <w:sz w:val="24"/>
        </w:rPr>
        <w:t>підмості допускаються робітники, які отримали інструктаж на робочому місці.</w:t>
      </w:r>
    </w:p>
    <w:p w:rsidR="001D1F14" w:rsidRDefault="003C3E8C">
      <w:pPr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5.5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ідмостки встановлені (зовні під відкритим небом) повинні мати блискавковідвід.</w:t>
      </w:r>
    </w:p>
    <w:p w:rsidR="001D1F14" w:rsidRDefault="003C3E8C">
      <w:pPr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5.6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Роботи 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ідмості повинні бути припинені під час грози або швидкості вітру, що перевищує 18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м/сек.</w:t>
      </w:r>
    </w:p>
    <w:p w:rsidR="001D1F14" w:rsidRDefault="003C3E8C">
      <w:pPr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5.7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При роботі 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ідмості працівники зобов'язані користуватися запобіжними поясами, місце кріплення яких повинен вказати майстер.</w:t>
      </w:r>
    </w:p>
    <w:p w:rsidR="001D1F14" w:rsidRDefault="003C3E8C">
      <w:pPr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5.8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Зона монтажу, демонтажу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ідмості повинна бути огороджена. Доступ сторонніх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осіб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на дану територію заборонений, на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вколо повинні бути виставлені попереджувальні знаки.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разі неможливості огородження небезпечної зони, виставити спостерігачів.</w:t>
      </w:r>
    </w:p>
    <w:p w:rsidR="001D1F14" w:rsidRDefault="003C3E8C">
      <w:pPr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5.9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ідмості, розташовані біля проходів у будівлю, повинні мати захисні козирки та суцільну бокову обшивку.</w:t>
      </w:r>
    </w:p>
    <w:p w:rsidR="001D1F14" w:rsidRDefault="003C3E8C">
      <w:pPr>
        <w:ind w:left="142" w:firstLine="142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5.10 </w:t>
      </w:r>
      <w:r>
        <w:rPr>
          <w:rFonts w:ascii="Times New Roman" w:eastAsia="Times New Roman" w:hAnsi="Times New Roman" w:cs="Times New Roman"/>
          <w:color w:val="000000"/>
          <w:sz w:val="24"/>
        </w:rPr>
        <w:t>Крім зазначених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заходів безпеки цієї інструкції необхідно виконувати вимоги </w:t>
      </w:r>
      <w:r>
        <w:rPr>
          <w:rFonts w:ascii="Times New Roman" w:eastAsia="Times New Roman" w:hAnsi="Times New Roman" w:cs="Times New Roman"/>
          <w:sz w:val="24"/>
        </w:rPr>
        <w:t xml:space="preserve">ДБН А.3.2-2-2009 Система стандартів безпеки праці. Охорона праці і промислова безпека у </w:t>
      </w:r>
      <w:r>
        <w:rPr>
          <w:rFonts w:ascii="Times New Roman" w:eastAsia="Times New Roman" w:hAnsi="Times New Roman" w:cs="Times New Roman"/>
          <w:sz w:val="24"/>
        </w:rPr>
        <w:lastRenderedPageBreak/>
        <w:t>будівництві. Основні положення (НПАОП 45.2-7.02-12) 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НПАОП 0.00-1.71-13 Правила охорони праці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 час робо</w:t>
      </w:r>
      <w:r>
        <w:rPr>
          <w:rFonts w:ascii="Times New Roman" w:eastAsia="Times New Roman" w:hAnsi="Times New Roman" w:cs="Times New Roman"/>
          <w:sz w:val="24"/>
        </w:rPr>
        <w:t>ти з інструментом та пристроями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3C3E8C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6. Транспортування і зберігання</w:t>
      </w:r>
    </w:p>
    <w:p w:rsidR="001D1F14" w:rsidRDefault="001D1F14">
      <w:pPr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1D1F14" w:rsidRDefault="003C3E8C">
      <w:pPr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6.1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Транспортування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ідмості здійснюють транспортом будь-якого виду, що забезпечує збереження елементів підмості від пошкоджень.</w:t>
      </w:r>
    </w:p>
    <w:p w:rsidR="001D1F14" w:rsidRDefault="003C3E8C">
      <w:pPr>
        <w:ind w:left="170" w:right="170" w:firstLine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6.2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е допускається скидання виробів при розвантаженні, транспортування волоком і інші дії, які можуть заподіяти пошкодження елементам конструкції.</w:t>
      </w:r>
    </w:p>
    <w:p w:rsidR="001D1F14" w:rsidRDefault="003C3E8C">
      <w:pPr>
        <w:pBdr>
          <w:top w:val="nil"/>
          <w:left w:val="nil"/>
          <w:bottom w:val="nil"/>
          <w:right w:val="nil"/>
          <w:between w:val="nil"/>
        </w:pBd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6.3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ідмостки повинні транспортуватися і збері</w:t>
      </w:r>
      <w:r>
        <w:rPr>
          <w:rFonts w:ascii="Times New Roman" w:eastAsia="Times New Roman" w:hAnsi="Times New Roman" w:cs="Times New Roman"/>
          <w:sz w:val="24"/>
        </w:rPr>
        <w:t>гатися в умовах, близьких до звичайних кліматичних умов помірного</w:t>
      </w:r>
      <w:r>
        <w:rPr>
          <w:rFonts w:ascii="Times New Roman" w:eastAsia="Times New Roman" w:hAnsi="Times New Roman" w:cs="Times New Roman"/>
          <w:sz w:val="24"/>
        </w:rPr>
        <w:t xml:space="preserve"> поясу, з певними обмеженнями щодо впливу сонячної радіації та опадів.</w:t>
      </w:r>
    </w:p>
    <w:p w:rsidR="001D1F14" w:rsidRDefault="001D1F14">
      <w:pPr>
        <w:pBdr>
          <w:top w:val="nil"/>
          <w:left w:val="nil"/>
          <w:bottom w:val="nil"/>
          <w:right w:val="nil"/>
          <w:between w:val="nil"/>
        </w:pBd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</w:p>
    <w:p w:rsidR="001D1F14" w:rsidRDefault="001D1F14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</w:p>
    <w:p w:rsidR="001D1F14" w:rsidRDefault="003C3E8C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7. Гарантійні зобов'язання</w:t>
      </w:r>
    </w:p>
    <w:p w:rsidR="001D1F14" w:rsidRDefault="001D1F14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</w:p>
    <w:p w:rsidR="001D1F14" w:rsidRDefault="003C3E8C">
      <w:pPr>
        <w:ind w:left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7.1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Виробник гарантує протягом 12 місяців, з дня відвантаження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ідмості, покупцеві заміну або ремонт будь-якої складової частини підмості, що вийшла з ладу з вини виробника, за умови дотримання споживачем правил монтажу, демонтажу, транспортування та зберіган</w:t>
      </w:r>
      <w:r>
        <w:rPr>
          <w:rFonts w:ascii="Times New Roman" w:eastAsia="Times New Roman" w:hAnsi="Times New Roman" w:cs="Times New Roman"/>
          <w:color w:val="000000"/>
          <w:sz w:val="24"/>
        </w:rPr>
        <w:t>ня.</w:t>
      </w: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1D1F14" w:rsidRDefault="001D1F14">
      <w:pPr>
        <w:ind w:firstLine="285"/>
        <w:jc w:val="center"/>
        <w:rPr>
          <w:rFonts w:ascii="Verdana" w:eastAsia="Verdana" w:hAnsi="Verdana" w:cs="Verdana"/>
          <w:b/>
        </w:rPr>
      </w:pPr>
    </w:p>
    <w:p w:rsidR="001D1F14" w:rsidRPr="00E040D6" w:rsidRDefault="003C3E8C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040D6">
        <w:rPr>
          <w:rFonts w:ascii="Times New Roman" w:eastAsia="Times New Roman" w:hAnsi="Times New Roman" w:cs="Times New Roman"/>
          <w:b/>
          <w:sz w:val="32"/>
          <w:szCs w:val="32"/>
        </w:rPr>
        <w:t>ПАСПОРТ № _____</w:t>
      </w:r>
    </w:p>
    <w:p w:rsidR="001D1F14" w:rsidRDefault="001D1F14">
      <w:pPr>
        <w:ind w:firstLine="285"/>
        <w:jc w:val="center"/>
        <w:rPr>
          <w:rFonts w:ascii="Verdana" w:eastAsia="Verdana" w:hAnsi="Verdana" w:cs="Verdana"/>
          <w:b/>
          <w:lang w:val="uk-UA"/>
        </w:rPr>
      </w:pPr>
    </w:p>
    <w:p w:rsidR="00E040D6" w:rsidRPr="00E040D6" w:rsidRDefault="00E040D6">
      <w:pPr>
        <w:ind w:firstLine="285"/>
        <w:jc w:val="center"/>
        <w:rPr>
          <w:rFonts w:ascii="Verdana" w:eastAsia="Verdana" w:hAnsi="Verdana" w:cs="Verdana"/>
          <w:b/>
          <w:lang w:val="uk-UA"/>
        </w:rPr>
      </w:pPr>
    </w:p>
    <w:p w:rsidR="001D1F14" w:rsidRPr="00E040D6" w:rsidRDefault="003C3E8C">
      <w:pPr>
        <w:numPr>
          <w:ilvl w:val="0"/>
          <w:numId w:val="1"/>
        </w:numPr>
        <w:jc w:val="center"/>
        <w:rPr>
          <w:rFonts w:ascii="Times New Roman" w:eastAsia="Verdana" w:hAnsi="Times New Roman" w:cs="Times New Roman"/>
          <w:b/>
          <w:sz w:val="24"/>
        </w:rPr>
      </w:pPr>
      <w:r w:rsidRPr="00E040D6">
        <w:rPr>
          <w:rFonts w:ascii="Times New Roman" w:eastAsia="Verdana" w:hAnsi="Times New Roman" w:cs="Times New Roman"/>
          <w:b/>
          <w:sz w:val="24"/>
        </w:rPr>
        <w:t xml:space="preserve">ОСНОВНІ ТЕХНІЧНІ </w:t>
      </w:r>
      <w:proofErr w:type="gramStart"/>
      <w:r w:rsidRPr="00E040D6">
        <w:rPr>
          <w:rFonts w:ascii="Times New Roman" w:eastAsia="Verdana" w:hAnsi="Times New Roman" w:cs="Times New Roman"/>
          <w:b/>
          <w:sz w:val="24"/>
        </w:rPr>
        <w:t>ДАН</w:t>
      </w:r>
      <w:proofErr w:type="gramEnd"/>
      <w:r w:rsidRPr="00E040D6">
        <w:rPr>
          <w:rFonts w:ascii="Times New Roman" w:eastAsia="Verdana" w:hAnsi="Times New Roman" w:cs="Times New Roman"/>
          <w:b/>
          <w:sz w:val="24"/>
        </w:rPr>
        <w:t>І ДЛЯ ОДНОГО</w:t>
      </w:r>
    </w:p>
    <w:p w:rsidR="001D1F14" w:rsidRPr="00E040D6" w:rsidRDefault="003C3E8C">
      <w:pPr>
        <w:ind w:left="285"/>
        <w:jc w:val="center"/>
        <w:rPr>
          <w:rFonts w:ascii="Times New Roman" w:eastAsia="Verdana" w:hAnsi="Times New Roman" w:cs="Times New Roman"/>
          <w:b/>
          <w:sz w:val="24"/>
        </w:rPr>
      </w:pPr>
      <w:r w:rsidRPr="00E040D6">
        <w:rPr>
          <w:rFonts w:ascii="Times New Roman" w:eastAsia="Verdana" w:hAnsi="Times New Roman" w:cs="Times New Roman"/>
          <w:b/>
          <w:sz w:val="24"/>
        </w:rPr>
        <w:t>КОМПЛЕКТА</w:t>
      </w:r>
    </w:p>
    <w:p w:rsidR="001D1F14" w:rsidRDefault="001D1F14">
      <w:pPr>
        <w:ind w:firstLine="285"/>
        <w:jc w:val="center"/>
        <w:rPr>
          <w:rFonts w:ascii="Verdana" w:eastAsia="Verdana" w:hAnsi="Verdana" w:cs="Verdana"/>
          <w:b/>
          <w:lang w:val="uk-UA"/>
        </w:rPr>
      </w:pPr>
    </w:p>
    <w:p w:rsidR="00E040D6" w:rsidRPr="00E040D6" w:rsidRDefault="00E040D6">
      <w:pPr>
        <w:ind w:firstLine="285"/>
        <w:jc w:val="center"/>
        <w:rPr>
          <w:rFonts w:ascii="Verdana" w:eastAsia="Verdana" w:hAnsi="Verdana" w:cs="Verdana"/>
          <w:b/>
          <w:lang w:val="uk-UA"/>
        </w:rPr>
      </w:pPr>
    </w:p>
    <w:p w:rsidR="001D1F14" w:rsidRDefault="001D1F14">
      <w:pPr>
        <w:jc w:val="center"/>
        <w:rPr>
          <w:rFonts w:ascii="Verdana" w:eastAsia="Verdana" w:hAnsi="Verdana" w:cs="Verdana"/>
        </w:rPr>
      </w:pPr>
    </w:p>
    <w:tbl>
      <w:tblPr>
        <w:tblStyle w:val="af1"/>
        <w:tblW w:w="69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2451"/>
        <w:gridCol w:w="922"/>
        <w:gridCol w:w="874"/>
        <w:gridCol w:w="874"/>
        <w:gridCol w:w="874"/>
        <w:gridCol w:w="935"/>
      </w:tblGrid>
      <w:tr w:rsidR="001D1F14" w:rsidTr="00E040D6">
        <w:trPr>
          <w:cantSplit/>
          <w:trHeight w:val="2575"/>
        </w:trPr>
        <w:tc>
          <w:tcPr>
            <w:tcW w:w="2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b/>
                <w:sz w:val="24"/>
              </w:rPr>
              <w:t>Найменування параметру</w:t>
            </w:r>
          </w:p>
        </w:tc>
        <w:tc>
          <w:tcPr>
            <w:tcW w:w="9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</w:tcPr>
          <w:p w:rsidR="001D1F14" w:rsidRPr="00E040D6" w:rsidRDefault="003C3E8C">
            <w:pPr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b/>
                <w:sz w:val="24"/>
              </w:rPr>
              <w:t>База + 1 секція</w:t>
            </w:r>
          </w:p>
        </w:tc>
        <w:tc>
          <w:tcPr>
            <w:tcW w:w="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</w:tcPr>
          <w:p w:rsidR="001D1F14" w:rsidRPr="00E040D6" w:rsidRDefault="003C3E8C">
            <w:pPr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b/>
                <w:sz w:val="24"/>
              </w:rPr>
              <w:t>База + 2 секції</w:t>
            </w:r>
          </w:p>
        </w:tc>
        <w:tc>
          <w:tcPr>
            <w:tcW w:w="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</w:tcPr>
          <w:p w:rsidR="001D1F14" w:rsidRPr="00E040D6" w:rsidRDefault="003C3E8C">
            <w:pPr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b/>
                <w:sz w:val="24"/>
              </w:rPr>
              <w:t>База + 3 секції</w:t>
            </w:r>
          </w:p>
        </w:tc>
        <w:tc>
          <w:tcPr>
            <w:tcW w:w="8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</w:tcPr>
          <w:p w:rsidR="001D1F14" w:rsidRPr="00E040D6" w:rsidRDefault="003C3E8C">
            <w:pPr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b/>
                <w:sz w:val="24"/>
              </w:rPr>
              <w:t>База + 4 секції</w:t>
            </w:r>
          </w:p>
        </w:tc>
        <w:tc>
          <w:tcPr>
            <w:tcW w:w="93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</w:tcPr>
          <w:p w:rsidR="001D1F14" w:rsidRPr="00E040D6" w:rsidRDefault="003C3E8C">
            <w:pPr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b/>
                <w:sz w:val="24"/>
              </w:rPr>
              <w:t>База + 5 секцій</w:t>
            </w:r>
          </w:p>
        </w:tc>
      </w:tr>
      <w:tr w:rsidR="001D1F14">
        <w:trPr>
          <w:trHeight w:val="326"/>
        </w:trPr>
        <w:tc>
          <w:tcPr>
            <w:tcW w:w="24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Розмі</w:t>
            </w:r>
            <w:proofErr w:type="gramStart"/>
            <w:r w:rsidRPr="00E040D6"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gramEnd"/>
            <w:r w:rsidRPr="00E040D6">
              <w:rPr>
                <w:rFonts w:ascii="Times New Roman" w:eastAsia="Times New Roman" w:hAnsi="Times New Roman" w:cs="Times New Roman"/>
                <w:sz w:val="24"/>
              </w:rPr>
              <w:t xml:space="preserve"> робочого майданчика, м</w:t>
            </w:r>
          </w:p>
        </w:tc>
        <w:tc>
          <w:tcPr>
            <w:tcW w:w="4475" w:type="dxa"/>
            <w:gridSpan w:val="5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1,7х</w:t>
            </w:r>
            <w:proofErr w:type="gramStart"/>
            <w:r w:rsidRPr="00E040D6">
              <w:rPr>
                <w:rFonts w:ascii="Times New Roman" w:eastAsia="Times New Roman" w:hAnsi="Times New Roman" w:cs="Times New Roman"/>
                <w:sz w:val="24"/>
              </w:rPr>
              <w:t>0</w:t>
            </w:r>
            <w:proofErr w:type="gramEnd"/>
            <w:r w:rsidRPr="00E040D6">
              <w:rPr>
                <w:rFonts w:ascii="Times New Roman" w:eastAsia="Times New Roman" w:hAnsi="Times New Roman" w:cs="Times New Roman"/>
                <w:sz w:val="24"/>
              </w:rPr>
              <w:t>,8</w:t>
            </w:r>
          </w:p>
        </w:tc>
      </w:tr>
      <w:tr w:rsidR="001D1F14">
        <w:trPr>
          <w:trHeight w:val="326"/>
        </w:trPr>
        <w:tc>
          <w:tcPr>
            <w:tcW w:w="24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 xml:space="preserve">Вага, </w:t>
            </w:r>
            <w:proofErr w:type="gramStart"/>
            <w:r w:rsidRPr="00E040D6">
              <w:rPr>
                <w:rFonts w:ascii="Times New Roman" w:eastAsia="Times New Roman" w:hAnsi="Times New Roman" w:cs="Times New Roman"/>
                <w:sz w:val="24"/>
              </w:rPr>
              <w:t>кг</w:t>
            </w:r>
            <w:proofErr w:type="gramEnd"/>
          </w:p>
        </w:tc>
        <w:tc>
          <w:tcPr>
            <w:tcW w:w="92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99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122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145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190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213</w:t>
            </w:r>
          </w:p>
        </w:tc>
      </w:tr>
      <w:tr w:rsidR="001D1F14">
        <w:trPr>
          <w:trHeight w:val="326"/>
        </w:trPr>
        <w:tc>
          <w:tcPr>
            <w:tcW w:w="24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Робоча висота, м</w:t>
            </w:r>
          </w:p>
        </w:tc>
        <w:tc>
          <w:tcPr>
            <w:tcW w:w="92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3,5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4,7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5,9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7,1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8,3</w:t>
            </w:r>
          </w:p>
        </w:tc>
      </w:tr>
      <w:tr w:rsidR="001D1F14">
        <w:trPr>
          <w:trHeight w:val="326"/>
        </w:trPr>
        <w:tc>
          <w:tcPr>
            <w:tcW w:w="24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Загальна висота, м</w:t>
            </w:r>
          </w:p>
        </w:tc>
        <w:tc>
          <w:tcPr>
            <w:tcW w:w="92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2,6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3,8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5,0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6,2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7,4</w:t>
            </w:r>
          </w:p>
        </w:tc>
      </w:tr>
      <w:tr w:rsidR="001D1F14">
        <w:trPr>
          <w:trHeight w:val="326"/>
        </w:trPr>
        <w:tc>
          <w:tcPr>
            <w:tcW w:w="24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 xml:space="preserve">Висота </w:t>
            </w:r>
            <w:proofErr w:type="gramStart"/>
            <w:r w:rsidRPr="00E040D6">
              <w:rPr>
                <w:rFonts w:ascii="Times New Roman" w:eastAsia="Times New Roman" w:hAnsi="Times New Roman" w:cs="Times New Roman"/>
                <w:sz w:val="24"/>
              </w:rPr>
              <w:t>до</w:t>
            </w:r>
            <w:proofErr w:type="gramEnd"/>
            <w:r w:rsidRPr="00E040D6">
              <w:rPr>
                <w:rFonts w:ascii="Times New Roman" w:eastAsia="Times New Roman" w:hAnsi="Times New Roman" w:cs="Times New Roman"/>
                <w:sz w:val="24"/>
              </w:rPr>
              <w:t xml:space="preserve"> настилу, м</w:t>
            </w:r>
          </w:p>
        </w:tc>
        <w:tc>
          <w:tcPr>
            <w:tcW w:w="92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1,6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2,8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4,0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5,2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6,4</w:t>
            </w:r>
          </w:p>
        </w:tc>
      </w:tr>
      <w:tr w:rsidR="001D1F14">
        <w:trPr>
          <w:trHeight w:val="326"/>
        </w:trPr>
        <w:tc>
          <w:tcPr>
            <w:tcW w:w="24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vertAlign w:val="superscript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Навантаження, кг/м</w:t>
            </w:r>
            <w:proofErr w:type="gramStart"/>
            <w:r w:rsidRPr="00E040D6"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4475" w:type="dxa"/>
            <w:gridSpan w:val="5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D1F14" w:rsidRPr="00E040D6" w:rsidRDefault="003C3E8C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40D6">
              <w:rPr>
                <w:rFonts w:ascii="Times New Roman" w:eastAsia="Times New Roman" w:hAnsi="Times New Roman" w:cs="Times New Roman"/>
                <w:sz w:val="24"/>
              </w:rPr>
              <w:t>200</w:t>
            </w:r>
          </w:p>
        </w:tc>
      </w:tr>
    </w:tbl>
    <w:p w:rsidR="001D1F14" w:rsidRDefault="001D1F14">
      <w:pPr>
        <w:jc w:val="center"/>
        <w:rPr>
          <w:rFonts w:ascii="Verdana" w:eastAsia="Verdana" w:hAnsi="Verdana" w:cs="Verdana"/>
        </w:rPr>
      </w:pPr>
    </w:p>
    <w:p w:rsidR="001D1F14" w:rsidRDefault="001D1F14">
      <w:pPr>
        <w:widowControl/>
        <w:rPr>
          <w:rFonts w:ascii="Verdana-Bold" w:eastAsia="Verdana-Bold" w:hAnsi="Verdana-Bold" w:cs="Verdana-Bold"/>
          <w:b/>
        </w:rPr>
      </w:pPr>
    </w:p>
    <w:p w:rsidR="001D1F14" w:rsidRDefault="001D1F14">
      <w:pPr>
        <w:widowControl/>
        <w:rPr>
          <w:rFonts w:ascii="Verdana-Bold" w:eastAsia="Verdana-Bold" w:hAnsi="Verdana-Bold" w:cs="Verdana-Bold"/>
          <w:b/>
        </w:rPr>
      </w:pPr>
    </w:p>
    <w:p w:rsidR="001D1F14" w:rsidRDefault="001D1F14">
      <w:pPr>
        <w:widowControl/>
        <w:rPr>
          <w:rFonts w:ascii="Verdana-Bold" w:eastAsia="Verdana-Bold" w:hAnsi="Verdana-Bold" w:cs="Verdana-Bold"/>
          <w:b/>
        </w:rPr>
      </w:pPr>
    </w:p>
    <w:p w:rsidR="001D1F14" w:rsidRDefault="001D1F14">
      <w:pPr>
        <w:widowControl/>
        <w:rPr>
          <w:rFonts w:ascii="Verdana-Bold" w:eastAsia="Verdana-Bold" w:hAnsi="Verdana-Bold" w:cs="Verdana-Bold"/>
          <w:b/>
        </w:rPr>
      </w:pPr>
    </w:p>
    <w:p w:rsidR="001D1F14" w:rsidRDefault="001D1F14">
      <w:pPr>
        <w:widowControl/>
        <w:rPr>
          <w:rFonts w:ascii="Verdana-Bold" w:eastAsia="Verdana-Bold" w:hAnsi="Verdana-Bold" w:cs="Verdana-Bold"/>
          <w:b/>
          <w:lang w:val="uk-UA"/>
        </w:rPr>
      </w:pPr>
    </w:p>
    <w:p w:rsidR="00E040D6" w:rsidRDefault="00E040D6">
      <w:pPr>
        <w:widowControl/>
        <w:rPr>
          <w:rFonts w:ascii="Verdana-Bold" w:eastAsia="Verdana-Bold" w:hAnsi="Verdana-Bold" w:cs="Verdana-Bold"/>
          <w:b/>
          <w:lang w:val="uk-UA"/>
        </w:rPr>
      </w:pPr>
    </w:p>
    <w:p w:rsidR="00E040D6" w:rsidRDefault="00E040D6">
      <w:pPr>
        <w:widowControl/>
        <w:rPr>
          <w:rFonts w:ascii="Verdana-Bold" w:eastAsia="Verdana-Bold" w:hAnsi="Verdana-Bold" w:cs="Verdana-Bold"/>
          <w:b/>
          <w:lang w:val="uk-UA"/>
        </w:rPr>
      </w:pPr>
    </w:p>
    <w:p w:rsidR="00E040D6" w:rsidRDefault="00E040D6">
      <w:pPr>
        <w:widowControl/>
        <w:rPr>
          <w:rFonts w:ascii="Verdana-Bold" w:eastAsia="Verdana-Bold" w:hAnsi="Verdana-Bold" w:cs="Verdana-Bold"/>
          <w:b/>
          <w:lang w:val="uk-UA"/>
        </w:rPr>
      </w:pPr>
    </w:p>
    <w:p w:rsidR="00E040D6" w:rsidRPr="00E040D6" w:rsidRDefault="00E040D6">
      <w:pPr>
        <w:widowControl/>
        <w:rPr>
          <w:rFonts w:ascii="Verdana-Bold" w:eastAsia="Verdana-Bold" w:hAnsi="Verdana-Bold" w:cs="Verdana-Bold"/>
          <w:b/>
          <w:lang w:val="uk-UA"/>
        </w:rPr>
      </w:pPr>
    </w:p>
    <w:p w:rsidR="001D1F14" w:rsidRDefault="001D1F14">
      <w:pPr>
        <w:widowControl/>
        <w:rPr>
          <w:rFonts w:ascii="Verdana-Bold" w:eastAsia="Verdana-Bold" w:hAnsi="Verdana-Bold" w:cs="Verdana-Bold"/>
          <w:b/>
        </w:rPr>
      </w:pPr>
    </w:p>
    <w:p w:rsidR="001D1F14" w:rsidRDefault="001D1F14">
      <w:pPr>
        <w:widowControl/>
        <w:rPr>
          <w:rFonts w:ascii="Verdana-Bold" w:eastAsia="Verdana-Bold" w:hAnsi="Verdana-Bold" w:cs="Verdana-Bold"/>
          <w:b/>
        </w:rPr>
      </w:pPr>
    </w:p>
    <w:p w:rsidR="001D1F14" w:rsidRDefault="001D1F14">
      <w:pPr>
        <w:widowControl/>
        <w:rPr>
          <w:rFonts w:ascii="Verdana-Bold" w:eastAsia="Verdana-Bold" w:hAnsi="Verdana-Bold" w:cs="Verdana-Bold"/>
          <w:b/>
        </w:rPr>
      </w:pPr>
    </w:p>
    <w:p w:rsidR="001D1F14" w:rsidRDefault="001D1F14">
      <w:pPr>
        <w:widowControl/>
        <w:rPr>
          <w:rFonts w:ascii="Verdana-Bold" w:eastAsia="Verdana-Bold" w:hAnsi="Verdana-Bold" w:cs="Verdana-Bold"/>
          <w:b/>
        </w:rPr>
      </w:pPr>
    </w:p>
    <w:p w:rsidR="001D1F14" w:rsidRDefault="001D1F14">
      <w:pPr>
        <w:widowControl/>
        <w:rPr>
          <w:rFonts w:ascii="Verdana-Bold" w:eastAsia="Verdana-Bold" w:hAnsi="Verdana-Bold" w:cs="Verdana-Bold"/>
          <w:b/>
        </w:rPr>
      </w:pPr>
    </w:p>
    <w:p w:rsidR="001D1F14" w:rsidRPr="00E040D6" w:rsidRDefault="003C3E8C" w:rsidP="00E040D6">
      <w:pPr>
        <w:pStyle w:val="ad"/>
        <w:widowControl/>
        <w:numPr>
          <w:ilvl w:val="0"/>
          <w:numId w:val="1"/>
        </w:numPr>
        <w:jc w:val="center"/>
        <w:rPr>
          <w:rFonts w:ascii="Times New Roman" w:eastAsia="Verdana" w:hAnsi="Times New Roman" w:cs="Times New Roman"/>
          <w:b/>
          <w:sz w:val="24"/>
          <w:lang w:val="uk-UA"/>
        </w:rPr>
      </w:pPr>
      <w:r w:rsidRPr="00E040D6">
        <w:rPr>
          <w:rFonts w:ascii="Times New Roman" w:eastAsia="Verdana" w:hAnsi="Times New Roman" w:cs="Times New Roman"/>
          <w:b/>
          <w:sz w:val="24"/>
        </w:rPr>
        <w:t>КОМПЛЕКТНІСТЬ</w:t>
      </w:r>
    </w:p>
    <w:p w:rsidR="00E040D6" w:rsidRPr="00E040D6" w:rsidRDefault="00E040D6" w:rsidP="00E040D6">
      <w:pPr>
        <w:widowControl/>
        <w:jc w:val="center"/>
        <w:rPr>
          <w:rFonts w:ascii="Times New Roman" w:eastAsia="Verdana" w:hAnsi="Times New Roman" w:cs="Times New Roman"/>
          <w:b/>
          <w:sz w:val="24"/>
          <w:lang w:val="uk-UA"/>
        </w:rPr>
      </w:pPr>
    </w:p>
    <w:p w:rsidR="00E040D6" w:rsidRDefault="00E040D6" w:rsidP="00E040D6">
      <w:pPr>
        <w:widowControl/>
        <w:jc w:val="center"/>
        <w:rPr>
          <w:rFonts w:ascii="Verdana" w:eastAsia="Verdana" w:hAnsi="Verdana" w:cs="Verdana"/>
          <w:b/>
          <w:lang w:val="uk-UA"/>
        </w:rPr>
      </w:pPr>
    </w:p>
    <w:p w:rsidR="00E040D6" w:rsidRPr="00E040D6" w:rsidRDefault="00E040D6" w:rsidP="00E040D6">
      <w:pPr>
        <w:widowControl/>
        <w:jc w:val="center"/>
        <w:rPr>
          <w:rFonts w:ascii="Verdana" w:eastAsia="Verdana" w:hAnsi="Verdana" w:cs="Verdana"/>
          <w:b/>
          <w:lang w:val="uk-UA"/>
        </w:rPr>
      </w:pPr>
    </w:p>
    <w:tbl>
      <w:tblPr>
        <w:tblStyle w:val="af2"/>
        <w:tblW w:w="7021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780"/>
        <w:gridCol w:w="720"/>
        <w:gridCol w:w="624"/>
        <w:gridCol w:w="615"/>
        <w:gridCol w:w="627"/>
        <w:gridCol w:w="655"/>
      </w:tblGrid>
      <w:tr w:rsidR="001D1F14">
        <w:trPr>
          <w:trHeight w:val="565"/>
        </w:trPr>
        <w:tc>
          <w:tcPr>
            <w:tcW w:w="3780" w:type="dxa"/>
          </w:tcPr>
          <w:p w:rsidR="001D1F14" w:rsidRPr="00E040D6" w:rsidRDefault="001D1F1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41" w:type="dxa"/>
            <w:gridSpan w:val="5"/>
          </w:tcPr>
          <w:p w:rsidR="001D1F14" w:rsidRPr="00E040D6" w:rsidRDefault="003C3E8C">
            <w:pPr>
              <w:ind w:right="-165"/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Кількість проміжних секцій + базовий блок</w:t>
            </w:r>
          </w:p>
        </w:tc>
      </w:tr>
      <w:tr w:rsidR="001D1F14">
        <w:trPr>
          <w:trHeight w:val="155"/>
        </w:trPr>
        <w:tc>
          <w:tcPr>
            <w:tcW w:w="3780" w:type="dxa"/>
          </w:tcPr>
          <w:p w:rsidR="001D1F14" w:rsidRPr="00E040D6" w:rsidRDefault="001D1F1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040D6">
              <w:rPr>
                <w:rFonts w:ascii="Times New Roman" w:hAnsi="Times New Roman" w:cs="Times New Roman"/>
                <w:b/>
                <w:sz w:val="24"/>
              </w:rPr>
              <w:t>1+1</w:t>
            </w:r>
          </w:p>
        </w:tc>
        <w:tc>
          <w:tcPr>
            <w:tcW w:w="624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040D6">
              <w:rPr>
                <w:rFonts w:ascii="Times New Roman" w:hAnsi="Times New Roman" w:cs="Times New Roman"/>
                <w:b/>
                <w:sz w:val="24"/>
              </w:rPr>
              <w:t>2+1</w:t>
            </w:r>
          </w:p>
        </w:tc>
        <w:tc>
          <w:tcPr>
            <w:tcW w:w="61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040D6">
              <w:rPr>
                <w:rFonts w:ascii="Times New Roman" w:hAnsi="Times New Roman" w:cs="Times New Roman"/>
                <w:b/>
                <w:sz w:val="24"/>
              </w:rPr>
              <w:t>3+1</w:t>
            </w:r>
          </w:p>
        </w:tc>
        <w:tc>
          <w:tcPr>
            <w:tcW w:w="627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040D6">
              <w:rPr>
                <w:rFonts w:ascii="Times New Roman" w:hAnsi="Times New Roman" w:cs="Times New Roman"/>
                <w:b/>
                <w:sz w:val="24"/>
              </w:rPr>
              <w:t>4+1</w:t>
            </w:r>
          </w:p>
        </w:tc>
        <w:tc>
          <w:tcPr>
            <w:tcW w:w="65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040D6">
              <w:rPr>
                <w:rFonts w:ascii="Times New Roman" w:hAnsi="Times New Roman" w:cs="Times New Roman"/>
                <w:b/>
                <w:sz w:val="24"/>
              </w:rPr>
              <w:t>5+1</w:t>
            </w:r>
          </w:p>
        </w:tc>
      </w:tr>
      <w:tr w:rsidR="001D1F14">
        <w:trPr>
          <w:trHeight w:val="279"/>
        </w:trPr>
        <w:tc>
          <w:tcPr>
            <w:tcW w:w="378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 xml:space="preserve">Вага, </w:t>
            </w:r>
            <w:proofErr w:type="gramStart"/>
            <w:r w:rsidRPr="00E040D6">
              <w:rPr>
                <w:rFonts w:ascii="Times New Roman" w:hAnsi="Times New Roman" w:cs="Times New Roman"/>
                <w:sz w:val="24"/>
              </w:rPr>
              <w:t>кг</w:t>
            </w:r>
            <w:proofErr w:type="gramEnd"/>
          </w:p>
        </w:tc>
        <w:tc>
          <w:tcPr>
            <w:tcW w:w="72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99</w:t>
            </w:r>
          </w:p>
        </w:tc>
        <w:tc>
          <w:tcPr>
            <w:tcW w:w="624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61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145</w:t>
            </w:r>
          </w:p>
        </w:tc>
        <w:tc>
          <w:tcPr>
            <w:tcW w:w="627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65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213</w:t>
            </w:r>
          </w:p>
        </w:tc>
      </w:tr>
      <w:tr w:rsidR="001D1F14">
        <w:trPr>
          <w:trHeight w:val="171"/>
        </w:trPr>
        <w:tc>
          <w:tcPr>
            <w:tcW w:w="378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Загальна висота, м</w:t>
            </w:r>
          </w:p>
        </w:tc>
        <w:tc>
          <w:tcPr>
            <w:tcW w:w="72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2,6</w:t>
            </w:r>
          </w:p>
        </w:tc>
        <w:tc>
          <w:tcPr>
            <w:tcW w:w="624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3,8</w:t>
            </w:r>
          </w:p>
        </w:tc>
        <w:tc>
          <w:tcPr>
            <w:tcW w:w="61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627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6,2</w:t>
            </w:r>
          </w:p>
        </w:tc>
        <w:tc>
          <w:tcPr>
            <w:tcW w:w="65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7,4</w:t>
            </w:r>
          </w:p>
        </w:tc>
      </w:tr>
      <w:tr w:rsidR="001D1F14">
        <w:trPr>
          <w:trHeight w:val="96"/>
        </w:trPr>
        <w:tc>
          <w:tcPr>
            <w:tcW w:w="378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 xml:space="preserve">Висота </w:t>
            </w:r>
            <w:proofErr w:type="gramStart"/>
            <w:r w:rsidRPr="00E040D6">
              <w:rPr>
                <w:rFonts w:ascii="Times New Roman" w:hAnsi="Times New Roman" w:cs="Times New Roman"/>
                <w:sz w:val="24"/>
              </w:rPr>
              <w:t>до</w:t>
            </w:r>
            <w:proofErr w:type="gramEnd"/>
            <w:r w:rsidRPr="00E040D6">
              <w:rPr>
                <w:rFonts w:ascii="Times New Roman" w:hAnsi="Times New Roman" w:cs="Times New Roman"/>
                <w:sz w:val="24"/>
              </w:rPr>
              <w:t xml:space="preserve"> настилу, м</w:t>
            </w:r>
          </w:p>
        </w:tc>
        <w:tc>
          <w:tcPr>
            <w:tcW w:w="72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1,6</w:t>
            </w:r>
          </w:p>
        </w:tc>
        <w:tc>
          <w:tcPr>
            <w:tcW w:w="624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2,8</w:t>
            </w:r>
          </w:p>
        </w:tc>
        <w:tc>
          <w:tcPr>
            <w:tcW w:w="61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4,0</w:t>
            </w:r>
          </w:p>
        </w:tc>
        <w:tc>
          <w:tcPr>
            <w:tcW w:w="627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5,2</w:t>
            </w:r>
          </w:p>
        </w:tc>
        <w:tc>
          <w:tcPr>
            <w:tcW w:w="65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6,4</w:t>
            </w:r>
          </w:p>
        </w:tc>
      </w:tr>
      <w:tr w:rsidR="001D1F14">
        <w:trPr>
          <w:trHeight w:val="186"/>
        </w:trPr>
        <w:tc>
          <w:tcPr>
            <w:tcW w:w="378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040D6">
              <w:rPr>
                <w:rFonts w:ascii="Times New Roman" w:hAnsi="Times New Roman" w:cs="Times New Roman"/>
                <w:b/>
                <w:sz w:val="24"/>
              </w:rPr>
              <w:t>Назва деталі</w:t>
            </w:r>
          </w:p>
        </w:tc>
        <w:tc>
          <w:tcPr>
            <w:tcW w:w="720" w:type="dxa"/>
          </w:tcPr>
          <w:p w:rsidR="001D1F14" w:rsidRPr="00E040D6" w:rsidRDefault="001D1F1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4" w:type="dxa"/>
          </w:tcPr>
          <w:p w:rsidR="001D1F14" w:rsidRPr="00E040D6" w:rsidRDefault="001D1F1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15" w:type="dxa"/>
          </w:tcPr>
          <w:p w:rsidR="001D1F14" w:rsidRPr="00E040D6" w:rsidRDefault="001D1F1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7" w:type="dxa"/>
          </w:tcPr>
          <w:p w:rsidR="001D1F14" w:rsidRPr="00E040D6" w:rsidRDefault="001D1F1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5" w:type="dxa"/>
          </w:tcPr>
          <w:p w:rsidR="001D1F14" w:rsidRPr="00E040D6" w:rsidRDefault="001D1F1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D1F14">
        <w:trPr>
          <w:trHeight w:val="161"/>
        </w:trPr>
        <w:tc>
          <w:tcPr>
            <w:tcW w:w="378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База вишки-тури  VIRASTAR Компакт</w:t>
            </w:r>
          </w:p>
        </w:tc>
        <w:tc>
          <w:tcPr>
            <w:tcW w:w="72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4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1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7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5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D1F14">
        <w:trPr>
          <w:trHeight w:val="171"/>
        </w:trPr>
        <w:tc>
          <w:tcPr>
            <w:tcW w:w="378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Гантель</w:t>
            </w:r>
          </w:p>
        </w:tc>
        <w:tc>
          <w:tcPr>
            <w:tcW w:w="72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4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1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27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5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1D1F14">
        <w:trPr>
          <w:trHeight w:val="248"/>
        </w:trPr>
        <w:tc>
          <w:tcPr>
            <w:tcW w:w="378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Гантель огородження</w:t>
            </w:r>
          </w:p>
        </w:tc>
        <w:tc>
          <w:tcPr>
            <w:tcW w:w="72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4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1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7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5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D1F14">
        <w:trPr>
          <w:trHeight w:val="171"/>
        </w:trPr>
        <w:tc>
          <w:tcPr>
            <w:tcW w:w="378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Діагональ об’ємна</w:t>
            </w:r>
          </w:p>
        </w:tc>
        <w:tc>
          <w:tcPr>
            <w:tcW w:w="72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4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1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7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5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D1F14">
        <w:trPr>
          <w:trHeight w:val="79"/>
        </w:trPr>
        <w:tc>
          <w:tcPr>
            <w:tcW w:w="378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Драбина секції</w:t>
            </w:r>
          </w:p>
        </w:tc>
        <w:tc>
          <w:tcPr>
            <w:tcW w:w="72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4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1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27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5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1D1F14">
        <w:trPr>
          <w:trHeight w:val="171"/>
        </w:trPr>
        <w:tc>
          <w:tcPr>
            <w:tcW w:w="378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Драбина огородження</w:t>
            </w:r>
          </w:p>
        </w:tc>
        <w:tc>
          <w:tcPr>
            <w:tcW w:w="72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4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1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7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5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1D1F14">
        <w:trPr>
          <w:trHeight w:val="109"/>
        </w:trPr>
        <w:tc>
          <w:tcPr>
            <w:tcW w:w="378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Колесо</w:t>
            </w:r>
          </w:p>
        </w:tc>
        <w:tc>
          <w:tcPr>
            <w:tcW w:w="72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24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1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27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5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1D1F14">
        <w:trPr>
          <w:trHeight w:val="233"/>
        </w:trPr>
        <w:tc>
          <w:tcPr>
            <w:tcW w:w="378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Настил з люком</w:t>
            </w:r>
          </w:p>
        </w:tc>
        <w:tc>
          <w:tcPr>
            <w:tcW w:w="72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4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1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27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5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D1F14">
        <w:trPr>
          <w:trHeight w:val="171"/>
        </w:trPr>
        <w:tc>
          <w:tcPr>
            <w:tcW w:w="378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Стяжка коротка</w:t>
            </w:r>
          </w:p>
        </w:tc>
        <w:tc>
          <w:tcPr>
            <w:tcW w:w="72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624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61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627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65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48</w:t>
            </w:r>
          </w:p>
        </w:tc>
      </w:tr>
      <w:tr w:rsidR="001D1F14">
        <w:trPr>
          <w:trHeight w:val="277"/>
        </w:trPr>
        <w:tc>
          <w:tcPr>
            <w:tcW w:w="378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Стяжка огородження</w:t>
            </w:r>
          </w:p>
        </w:tc>
        <w:tc>
          <w:tcPr>
            <w:tcW w:w="720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4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1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27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55" w:type="dxa"/>
          </w:tcPr>
          <w:p w:rsidR="001D1F14" w:rsidRPr="00E040D6" w:rsidRDefault="003C3E8C">
            <w:pPr>
              <w:rPr>
                <w:rFonts w:ascii="Times New Roman" w:hAnsi="Times New Roman" w:cs="Times New Roman"/>
                <w:sz w:val="24"/>
              </w:rPr>
            </w:pPr>
            <w:r w:rsidRPr="00E040D6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</w:tbl>
    <w:p w:rsidR="00E040D6" w:rsidRDefault="00E040D6">
      <w:pPr>
        <w:tabs>
          <w:tab w:val="left" w:pos="11460"/>
        </w:tabs>
        <w:ind w:firstLine="465"/>
        <w:jc w:val="center"/>
        <w:rPr>
          <w:rFonts w:ascii="Verdana" w:eastAsia="Verdana" w:hAnsi="Verdana" w:cs="Verdana"/>
          <w:b/>
          <w:lang w:val="uk-UA"/>
        </w:rPr>
      </w:pPr>
    </w:p>
    <w:p w:rsidR="00E040D6" w:rsidRDefault="00E040D6">
      <w:pPr>
        <w:tabs>
          <w:tab w:val="left" w:pos="11460"/>
        </w:tabs>
        <w:ind w:firstLine="465"/>
        <w:jc w:val="center"/>
        <w:rPr>
          <w:rFonts w:ascii="Verdana" w:eastAsia="Verdana" w:hAnsi="Verdana" w:cs="Verdana"/>
          <w:b/>
          <w:lang w:val="uk-UA"/>
        </w:rPr>
      </w:pPr>
    </w:p>
    <w:p w:rsidR="00E040D6" w:rsidRDefault="00E040D6">
      <w:pPr>
        <w:tabs>
          <w:tab w:val="left" w:pos="11460"/>
        </w:tabs>
        <w:ind w:firstLine="465"/>
        <w:jc w:val="center"/>
        <w:rPr>
          <w:rFonts w:ascii="Verdana" w:eastAsia="Verdana" w:hAnsi="Verdana" w:cs="Verdana"/>
          <w:b/>
          <w:lang w:val="uk-UA"/>
        </w:rPr>
      </w:pPr>
    </w:p>
    <w:p w:rsidR="001D1F14" w:rsidRPr="00E040D6" w:rsidRDefault="003C3E8C">
      <w:pPr>
        <w:tabs>
          <w:tab w:val="left" w:pos="11460"/>
        </w:tabs>
        <w:ind w:firstLine="465"/>
        <w:jc w:val="center"/>
        <w:rPr>
          <w:rFonts w:ascii="Times New Roman" w:eastAsia="Verdana" w:hAnsi="Times New Roman" w:cs="Times New Roman"/>
          <w:b/>
          <w:sz w:val="24"/>
        </w:rPr>
      </w:pPr>
      <w:r w:rsidRPr="00E040D6">
        <w:rPr>
          <w:rFonts w:ascii="Times New Roman" w:eastAsia="Verdana" w:hAnsi="Times New Roman" w:cs="Times New Roman"/>
          <w:b/>
          <w:sz w:val="24"/>
        </w:rPr>
        <w:t>3. ТЕХНІЧНЕ ОБСЛУГОВУВАННЯ</w:t>
      </w:r>
    </w:p>
    <w:p w:rsidR="001D1F14" w:rsidRDefault="001D1F14">
      <w:pPr>
        <w:tabs>
          <w:tab w:val="left" w:pos="11460"/>
        </w:tabs>
        <w:ind w:firstLine="465"/>
        <w:jc w:val="center"/>
        <w:rPr>
          <w:rFonts w:ascii="Times New Roman" w:eastAsia="Verdana" w:hAnsi="Times New Roman" w:cs="Times New Roman"/>
          <w:b/>
          <w:color w:val="000000"/>
          <w:sz w:val="24"/>
          <w:lang w:val="uk-UA"/>
        </w:rPr>
      </w:pPr>
    </w:p>
    <w:p w:rsidR="00E040D6" w:rsidRPr="00E040D6" w:rsidRDefault="00E040D6">
      <w:pPr>
        <w:tabs>
          <w:tab w:val="left" w:pos="11460"/>
        </w:tabs>
        <w:ind w:firstLine="465"/>
        <w:jc w:val="center"/>
        <w:rPr>
          <w:rFonts w:ascii="Times New Roman" w:eastAsia="Verdana" w:hAnsi="Times New Roman" w:cs="Times New Roman"/>
          <w:b/>
          <w:color w:val="000000"/>
          <w:sz w:val="24"/>
          <w:lang w:val="uk-UA"/>
        </w:rPr>
      </w:pPr>
    </w:p>
    <w:p w:rsidR="001D1F14" w:rsidRPr="00E040D6" w:rsidRDefault="003C3E8C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E040D6">
        <w:rPr>
          <w:rFonts w:ascii="Times New Roman" w:eastAsia="Times New Roman" w:hAnsi="Times New Roman" w:cs="Times New Roman"/>
          <w:sz w:val="24"/>
        </w:rPr>
        <w:t xml:space="preserve">Надійна робота </w:t>
      </w:r>
      <w:proofErr w:type="gramStart"/>
      <w:r w:rsidRPr="00E040D6">
        <w:rPr>
          <w:rFonts w:ascii="Times New Roman" w:eastAsia="Times New Roman" w:hAnsi="Times New Roman" w:cs="Times New Roman"/>
          <w:sz w:val="24"/>
        </w:rPr>
        <w:t>п</w:t>
      </w:r>
      <w:proofErr w:type="gramEnd"/>
      <w:r w:rsidRPr="00E040D6">
        <w:rPr>
          <w:rFonts w:ascii="Times New Roman" w:eastAsia="Times New Roman" w:hAnsi="Times New Roman" w:cs="Times New Roman"/>
          <w:sz w:val="24"/>
        </w:rPr>
        <w:t>ідмості і запобігання її передчасному зносу залежить від своєчасного ремонту і усуненню виявлених несправностей.</w:t>
      </w:r>
    </w:p>
    <w:p w:rsidR="001D1F14" w:rsidRPr="00E040D6" w:rsidRDefault="003C3E8C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E040D6">
        <w:rPr>
          <w:rFonts w:ascii="Times New Roman" w:eastAsia="Times New Roman" w:hAnsi="Times New Roman" w:cs="Times New Roman"/>
          <w:sz w:val="24"/>
        </w:rPr>
        <w:t xml:space="preserve">При обслуговуванні </w:t>
      </w:r>
      <w:proofErr w:type="gramStart"/>
      <w:r w:rsidRPr="00E040D6">
        <w:rPr>
          <w:rFonts w:ascii="Times New Roman" w:eastAsia="Times New Roman" w:hAnsi="Times New Roman" w:cs="Times New Roman"/>
          <w:sz w:val="24"/>
        </w:rPr>
        <w:t>п</w:t>
      </w:r>
      <w:proofErr w:type="gramEnd"/>
      <w:r w:rsidRPr="00E040D6">
        <w:rPr>
          <w:rFonts w:ascii="Times New Roman" w:eastAsia="Times New Roman" w:hAnsi="Times New Roman" w:cs="Times New Roman"/>
          <w:sz w:val="24"/>
        </w:rPr>
        <w:t>ідмості необхідно:</w:t>
      </w:r>
    </w:p>
    <w:p w:rsidR="001D1F14" w:rsidRPr="00E040D6" w:rsidRDefault="003C3E8C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E040D6">
        <w:rPr>
          <w:rFonts w:ascii="Times New Roman" w:eastAsia="Times New Roman" w:hAnsi="Times New Roman" w:cs="Times New Roman"/>
          <w:sz w:val="24"/>
        </w:rPr>
        <w:t xml:space="preserve">- не застосовувати деформовані елементи </w:t>
      </w:r>
      <w:proofErr w:type="gramStart"/>
      <w:r w:rsidRPr="00E040D6">
        <w:rPr>
          <w:rFonts w:ascii="Times New Roman" w:eastAsia="Times New Roman" w:hAnsi="Times New Roman" w:cs="Times New Roman"/>
          <w:sz w:val="24"/>
        </w:rPr>
        <w:t>п</w:t>
      </w:r>
      <w:proofErr w:type="gramEnd"/>
      <w:r w:rsidRPr="00E040D6">
        <w:rPr>
          <w:rFonts w:ascii="Times New Roman" w:eastAsia="Times New Roman" w:hAnsi="Times New Roman" w:cs="Times New Roman"/>
          <w:sz w:val="24"/>
        </w:rPr>
        <w:t>ідмості і не намагатися їх вирівняти;</w:t>
      </w:r>
    </w:p>
    <w:p w:rsidR="001D1F14" w:rsidRPr="00E040D6" w:rsidRDefault="003C3E8C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E040D6">
        <w:rPr>
          <w:rFonts w:ascii="Times New Roman" w:eastAsia="Times New Roman" w:hAnsi="Times New Roman" w:cs="Times New Roman"/>
          <w:sz w:val="24"/>
        </w:rPr>
        <w:t>- перевір</w:t>
      </w:r>
      <w:r w:rsidRPr="00E040D6">
        <w:rPr>
          <w:rFonts w:ascii="Times New Roman" w:eastAsia="Times New Roman" w:hAnsi="Times New Roman" w:cs="Times New Roman"/>
          <w:sz w:val="24"/>
        </w:rPr>
        <w:t>яти стан стиків елементів і зварних шві</w:t>
      </w:r>
      <w:proofErr w:type="gramStart"/>
      <w:r w:rsidRPr="00E040D6">
        <w:rPr>
          <w:rFonts w:ascii="Times New Roman" w:eastAsia="Times New Roman" w:hAnsi="Times New Roman" w:cs="Times New Roman"/>
          <w:sz w:val="24"/>
        </w:rPr>
        <w:t>в</w:t>
      </w:r>
      <w:proofErr w:type="gramEnd"/>
      <w:r w:rsidRPr="00E040D6">
        <w:rPr>
          <w:rFonts w:ascii="Times New Roman" w:eastAsia="Times New Roman" w:hAnsi="Times New Roman" w:cs="Times New Roman"/>
          <w:sz w:val="24"/>
        </w:rPr>
        <w:t>;</w:t>
      </w:r>
    </w:p>
    <w:p w:rsidR="001D1F14" w:rsidRPr="00E040D6" w:rsidRDefault="003C3E8C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E040D6">
        <w:rPr>
          <w:rFonts w:ascii="Times New Roman" w:eastAsia="Times New Roman" w:hAnsi="Times New Roman" w:cs="Times New Roman"/>
          <w:sz w:val="24"/>
        </w:rPr>
        <w:t xml:space="preserve">- періодично проводити фарбування сталевих елементів </w:t>
      </w:r>
      <w:proofErr w:type="gramStart"/>
      <w:r w:rsidRPr="00E040D6">
        <w:rPr>
          <w:rFonts w:ascii="Times New Roman" w:eastAsia="Times New Roman" w:hAnsi="Times New Roman" w:cs="Times New Roman"/>
          <w:sz w:val="24"/>
        </w:rPr>
        <w:t>п</w:t>
      </w:r>
      <w:proofErr w:type="gramEnd"/>
      <w:r w:rsidRPr="00E040D6">
        <w:rPr>
          <w:rFonts w:ascii="Times New Roman" w:eastAsia="Times New Roman" w:hAnsi="Times New Roman" w:cs="Times New Roman"/>
          <w:sz w:val="24"/>
        </w:rPr>
        <w:t>ідмостки емаллю ПФ-115 (жовтого, синього і червоного кольорів), відповідно кольору деталей;</w:t>
      </w:r>
    </w:p>
    <w:p w:rsidR="001D1F14" w:rsidRPr="00E040D6" w:rsidRDefault="003C3E8C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E040D6">
        <w:rPr>
          <w:rFonts w:ascii="Times New Roman" w:eastAsia="Times New Roman" w:hAnsi="Times New Roman" w:cs="Times New Roman"/>
          <w:sz w:val="24"/>
        </w:rPr>
        <w:t xml:space="preserve">- </w:t>
      </w:r>
      <w:proofErr w:type="gramStart"/>
      <w:r w:rsidRPr="00E040D6">
        <w:rPr>
          <w:rFonts w:ascii="Times New Roman" w:eastAsia="Times New Roman" w:hAnsi="Times New Roman" w:cs="Times New Roman"/>
          <w:sz w:val="24"/>
        </w:rPr>
        <w:t>п</w:t>
      </w:r>
      <w:proofErr w:type="gramEnd"/>
      <w:r w:rsidRPr="00E040D6">
        <w:rPr>
          <w:rFonts w:ascii="Times New Roman" w:eastAsia="Times New Roman" w:hAnsi="Times New Roman" w:cs="Times New Roman"/>
          <w:sz w:val="24"/>
        </w:rPr>
        <w:t>ідмостку, робота з якою тимчасово не проводиться, слід підтримува</w:t>
      </w:r>
      <w:r w:rsidRPr="00E040D6">
        <w:rPr>
          <w:rFonts w:ascii="Times New Roman" w:eastAsia="Times New Roman" w:hAnsi="Times New Roman" w:cs="Times New Roman"/>
          <w:sz w:val="24"/>
        </w:rPr>
        <w:t>ти в справності.</w:t>
      </w:r>
    </w:p>
    <w:p w:rsidR="001D1F14" w:rsidRDefault="001D1F14">
      <w:pPr>
        <w:ind w:firstLine="465"/>
        <w:rPr>
          <w:rFonts w:ascii="Times New Roman" w:eastAsia="Verdana" w:hAnsi="Times New Roman" w:cs="Times New Roman"/>
          <w:b/>
          <w:color w:val="000000"/>
          <w:sz w:val="24"/>
          <w:lang w:val="uk-UA"/>
        </w:rPr>
      </w:pPr>
    </w:p>
    <w:p w:rsidR="00E040D6" w:rsidRPr="00E040D6" w:rsidRDefault="00E040D6">
      <w:pPr>
        <w:ind w:firstLine="465"/>
        <w:rPr>
          <w:rFonts w:ascii="Times New Roman" w:eastAsia="Verdana" w:hAnsi="Times New Roman" w:cs="Times New Roman"/>
          <w:b/>
          <w:color w:val="000000"/>
          <w:sz w:val="24"/>
          <w:lang w:val="uk-UA"/>
        </w:rPr>
      </w:pPr>
    </w:p>
    <w:p w:rsidR="001D1F14" w:rsidRPr="00E040D6" w:rsidRDefault="003C3E8C">
      <w:pPr>
        <w:ind w:firstLine="465"/>
        <w:jc w:val="center"/>
        <w:rPr>
          <w:rFonts w:ascii="Times New Roman" w:eastAsia="Verdana" w:hAnsi="Times New Roman" w:cs="Times New Roman"/>
          <w:b/>
          <w:color w:val="000000"/>
          <w:sz w:val="24"/>
        </w:rPr>
      </w:pPr>
      <w:r w:rsidRPr="00E040D6">
        <w:rPr>
          <w:rFonts w:ascii="Times New Roman" w:eastAsia="Verdana" w:hAnsi="Times New Roman" w:cs="Times New Roman"/>
          <w:b/>
          <w:color w:val="000000"/>
          <w:sz w:val="24"/>
        </w:rPr>
        <w:t xml:space="preserve">4. ТЕХНІКА БЕЗПЕКИ </w:t>
      </w:r>
      <w:proofErr w:type="gramStart"/>
      <w:r w:rsidRPr="00E040D6">
        <w:rPr>
          <w:rFonts w:ascii="Times New Roman" w:eastAsia="Verdana" w:hAnsi="Times New Roman" w:cs="Times New Roman"/>
          <w:b/>
          <w:color w:val="000000"/>
          <w:sz w:val="24"/>
        </w:rPr>
        <w:t>ПРИ</w:t>
      </w:r>
      <w:proofErr w:type="gramEnd"/>
      <w:r w:rsidRPr="00E040D6">
        <w:rPr>
          <w:rFonts w:ascii="Times New Roman" w:eastAsia="Verdana" w:hAnsi="Times New Roman" w:cs="Times New Roman"/>
          <w:b/>
          <w:color w:val="000000"/>
          <w:sz w:val="24"/>
        </w:rPr>
        <w:t xml:space="preserve"> РОБОТІ НА ВИСОТІ</w:t>
      </w:r>
    </w:p>
    <w:p w:rsidR="001D1F14" w:rsidRDefault="001D1F14">
      <w:pPr>
        <w:ind w:firstLine="465"/>
        <w:jc w:val="center"/>
        <w:rPr>
          <w:rFonts w:ascii="Times New Roman" w:hAnsi="Times New Roman" w:cs="Times New Roman"/>
          <w:sz w:val="24"/>
          <w:lang w:val="uk-UA"/>
        </w:rPr>
      </w:pPr>
    </w:p>
    <w:p w:rsidR="00E040D6" w:rsidRPr="00E040D6" w:rsidRDefault="00E040D6">
      <w:pPr>
        <w:ind w:firstLine="465"/>
        <w:jc w:val="center"/>
        <w:rPr>
          <w:rFonts w:ascii="Times New Roman" w:hAnsi="Times New Roman" w:cs="Times New Roman"/>
          <w:sz w:val="24"/>
          <w:lang w:val="uk-UA"/>
        </w:rPr>
      </w:pPr>
    </w:p>
    <w:p w:rsidR="001D1F14" w:rsidRPr="00E040D6" w:rsidRDefault="003C3E8C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E040D6">
        <w:rPr>
          <w:rFonts w:ascii="Times New Roman" w:eastAsia="Times New Roman" w:hAnsi="Times New Roman" w:cs="Times New Roman"/>
          <w:sz w:val="24"/>
        </w:rPr>
        <w:t>При виконанні робіт слід керуватися відповідними технологічними інструкціями, а також інструкціями з охорони праці.</w:t>
      </w:r>
    </w:p>
    <w:p w:rsidR="001D1F14" w:rsidRPr="00E040D6" w:rsidRDefault="003C3E8C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E040D6">
        <w:rPr>
          <w:rFonts w:ascii="Times New Roman" w:eastAsia="Times New Roman" w:hAnsi="Times New Roman" w:cs="Times New Roman"/>
          <w:sz w:val="24"/>
        </w:rPr>
        <w:t>П</w:t>
      </w:r>
      <w:proofErr w:type="gramEnd"/>
      <w:r w:rsidRPr="00E040D6">
        <w:rPr>
          <w:rFonts w:ascii="Times New Roman" w:eastAsia="Times New Roman" w:hAnsi="Times New Roman" w:cs="Times New Roman"/>
          <w:sz w:val="24"/>
        </w:rPr>
        <w:t xml:space="preserve">ід час експлуатації підмостки необхідно стежити за станом усіх конструкцій, в тому числі з'єднань, кріплень, настилів і огороджень. Забороняється використовувати драбини </w:t>
      </w:r>
      <w:proofErr w:type="gramStart"/>
      <w:r w:rsidRPr="00E040D6">
        <w:rPr>
          <w:rFonts w:ascii="Times New Roman" w:eastAsia="Times New Roman" w:hAnsi="Times New Roman" w:cs="Times New Roman"/>
          <w:sz w:val="24"/>
        </w:rPr>
        <w:t>п</w:t>
      </w:r>
      <w:proofErr w:type="gramEnd"/>
      <w:r w:rsidRPr="00E040D6">
        <w:rPr>
          <w:rFonts w:ascii="Times New Roman" w:eastAsia="Times New Roman" w:hAnsi="Times New Roman" w:cs="Times New Roman"/>
          <w:sz w:val="24"/>
        </w:rPr>
        <w:t xml:space="preserve">ідмості для складування вантажів. Настили підмості систематично очищають від сміття </w:t>
      </w:r>
      <w:r w:rsidRPr="00E040D6">
        <w:rPr>
          <w:rFonts w:ascii="Times New Roman" w:eastAsia="Times New Roman" w:hAnsi="Times New Roman" w:cs="Times New Roman"/>
          <w:sz w:val="24"/>
        </w:rPr>
        <w:t>і залишків матеріалів, а в зимовий час - від снігу і криги.</w:t>
      </w:r>
    </w:p>
    <w:p w:rsidR="001D1F14" w:rsidRPr="00E040D6" w:rsidRDefault="003C3E8C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Times New Roman" w:hAnsi="Times New Roman" w:cs="Times New Roman"/>
          <w:sz w:val="24"/>
        </w:rPr>
      </w:pPr>
      <w:r w:rsidRPr="00E040D6">
        <w:rPr>
          <w:rFonts w:ascii="Times New Roman" w:eastAsia="Times New Roman" w:hAnsi="Times New Roman" w:cs="Times New Roman"/>
          <w:sz w:val="24"/>
        </w:rPr>
        <w:t xml:space="preserve">Навантаження на настил </w:t>
      </w:r>
      <w:proofErr w:type="gramStart"/>
      <w:r w:rsidRPr="00E040D6">
        <w:rPr>
          <w:rFonts w:ascii="Times New Roman" w:eastAsia="Times New Roman" w:hAnsi="Times New Roman" w:cs="Times New Roman"/>
          <w:sz w:val="24"/>
        </w:rPr>
        <w:t>п</w:t>
      </w:r>
      <w:proofErr w:type="gramEnd"/>
      <w:r w:rsidRPr="00E040D6">
        <w:rPr>
          <w:rFonts w:ascii="Times New Roman" w:eastAsia="Times New Roman" w:hAnsi="Times New Roman" w:cs="Times New Roman"/>
          <w:sz w:val="24"/>
        </w:rPr>
        <w:t>ідмостки не повинні перевищувати розрахункових (не більше 200 кг/м кв).</w:t>
      </w:r>
    </w:p>
    <w:p w:rsidR="001D1F14" w:rsidRPr="00E040D6" w:rsidRDefault="003C3E8C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E040D6">
        <w:rPr>
          <w:rFonts w:ascii="Times New Roman" w:eastAsia="Times New Roman" w:hAnsi="Times New Roman" w:cs="Times New Roman"/>
          <w:sz w:val="24"/>
        </w:rPr>
        <w:t>П</w:t>
      </w:r>
      <w:proofErr w:type="gramEnd"/>
      <w:r w:rsidRPr="00E040D6">
        <w:rPr>
          <w:rFonts w:ascii="Times New Roman" w:eastAsia="Times New Roman" w:hAnsi="Times New Roman" w:cs="Times New Roman"/>
          <w:sz w:val="24"/>
        </w:rPr>
        <w:t>ід час пересування підмості не допускається на ній перебування людей, розташування матеріалів, тари</w:t>
      </w:r>
      <w:r w:rsidRPr="00E040D6">
        <w:rPr>
          <w:rFonts w:ascii="Times New Roman" w:eastAsia="Times New Roman" w:hAnsi="Times New Roman" w:cs="Times New Roman"/>
          <w:sz w:val="24"/>
        </w:rPr>
        <w:t xml:space="preserve"> </w:t>
      </w:r>
      <w:r w:rsidR="00E040D6">
        <w:rPr>
          <w:rFonts w:ascii="Times New Roman" w:eastAsia="Times New Roman" w:hAnsi="Times New Roman" w:cs="Times New Roman"/>
          <w:sz w:val="24"/>
          <w:lang w:val="uk-UA"/>
        </w:rPr>
        <w:t>тощо</w:t>
      </w:r>
      <w:r w:rsidRPr="00E040D6">
        <w:rPr>
          <w:rFonts w:ascii="Times New Roman" w:eastAsia="Times New Roman" w:hAnsi="Times New Roman" w:cs="Times New Roman"/>
          <w:sz w:val="24"/>
        </w:rPr>
        <w:t>.</w:t>
      </w:r>
    </w:p>
    <w:p w:rsidR="001D1F14" w:rsidRDefault="001D1F14">
      <w:pPr>
        <w:ind w:firstLine="465"/>
        <w:jc w:val="both"/>
        <w:rPr>
          <w:rFonts w:ascii="Times New Roman" w:hAnsi="Times New Roman" w:cs="Times New Roman"/>
          <w:sz w:val="24"/>
          <w:lang w:val="uk-UA"/>
        </w:rPr>
      </w:pPr>
    </w:p>
    <w:p w:rsidR="00E040D6" w:rsidRPr="00E040D6" w:rsidRDefault="00E040D6">
      <w:pPr>
        <w:ind w:firstLine="465"/>
        <w:jc w:val="both"/>
        <w:rPr>
          <w:rFonts w:ascii="Times New Roman" w:hAnsi="Times New Roman" w:cs="Times New Roman"/>
          <w:sz w:val="24"/>
          <w:lang w:val="uk-UA"/>
        </w:rPr>
      </w:pPr>
    </w:p>
    <w:p w:rsidR="001D1F14" w:rsidRPr="00E040D6" w:rsidRDefault="003C3E8C">
      <w:pPr>
        <w:ind w:firstLine="465"/>
        <w:jc w:val="center"/>
        <w:rPr>
          <w:rFonts w:ascii="Times New Roman" w:eastAsia="Verdana" w:hAnsi="Times New Roman" w:cs="Times New Roman"/>
          <w:b/>
          <w:color w:val="000000"/>
          <w:sz w:val="24"/>
        </w:rPr>
      </w:pPr>
      <w:r w:rsidRPr="00E040D6">
        <w:rPr>
          <w:rFonts w:ascii="Times New Roman" w:eastAsia="Verdana" w:hAnsi="Times New Roman" w:cs="Times New Roman"/>
          <w:b/>
          <w:color w:val="000000"/>
          <w:sz w:val="24"/>
        </w:rPr>
        <w:t>5. ГАРАНТІЇ ВИРОБНИКА</w:t>
      </w:r>
    </w:p>
    <w:p w:rsidR="001D1F14" w:rsidRPr="00E040D6" w:rsidRDefault="003C3E8C">
      <w:pPr>
        <w:ind w:firstLine="465"/>
        <w:jc w:val="center"/>
        <w:rPr>
          <w:rFonts w:ascii="Times New Roman" w:eastAsia="Verdana" w:hAnsi="Times New Roman" w:cs="Times New Roman"/>
          <w:color w:val="000000"/>
          <w:sz w:val="24"/>
        </w:rPr>
      </w:pPr>
      <w:r w:rsidRPr="00E040D6">
        <w:rPr>
          <w:rFonts w:ascii="Times New Roman" w:eastAsia="Verdana" w:hAnsi="Times New Roman" w:cs="Times New Roman"/>
          <w:color w:val="000000"/>
          <w:sz w:val="24"/>
        </w:rPr>
        <w:t xml:space="preserve"> </w:t>
      </w:r>
    </w:p>
    <w:p w:rsidR="001D1F14" w:rsidRPr="00E040D6" w:rsidRDefault="003C3E8C">
      <w:pPr>
        <w:ind w:firstLine="465"/>
        <w:rPr>
          <w:rFonts w:ascii="Times New Roman" w:eastAsia="Verdana" w:hAnsi="Times New Roman" w:cs="Times New Roman"/>
          <w:color w:val="000000"/>
          <w:sz w:val="24"/>
        </w:rPr>
      </w:pPr>
      <w:r w:rsidRPr="00E040D6">
        <w:rPr>
          <w:rFonts w:ascii="Times New Roman" w:eastAsia="Times New Roman" w:hAnsi="Times New Roman" w:cs="Times New Roman"/>
          <w:sz w:val="24"/>
        </w:rPr>
        <w:t>Гарантійний термін - 12 місяців з дня надходження товару споживачеві.</w:t>
      </w:r>
    </w:p>
    <w:p w:rsidR="001D1F14" w:rsidRDefault="001D1F14">
      <w:pPr>
        <w:ind w:firstLine="465"/>
        <w:jc w:val="both"/>
        <w:rPr>
          <w:rFonts w:ascii="Times New Roman" w:eastAsia="Verdana" w:hAnsi="Times New Roman" w:cs="Times New Roman"/>
          <w:sz w:val="24"/>
          <w:lang w:val="uk-UA"/>
        </w:rPr>
      </w:pPr>
    </w:p>
    <w:p w:rsidR="00E040D6" w:rsidRDefault="00E040D6">
      <w:pPr>
        <w:ind w:firstLine="465"/>
        <w:jc w:val="both"/>
        <w:rPr>
          <w:rFonts w:ascii="Times New Roman" w:eastAsia="Verdana" w:hAnsi="Times New Roman" w:cs="Times New Roman"/>
          <w:sz w:val="24"/>
          <w:lang w:val="uk-UA"/>
        </w:rPr>
      </w:pPr>
    </w:p>
    <w:p w:rsidR="00E040D6" w:rsidRPr="00E040D6" w:rsidRDefault="00E040D6">
      <w:pPr>
        <w:ind w:firstLine="465"/>
        <w:jc w:val="both"/>
        <w:rPr>
          <w:rFonts w:ascii="Times New Roman" w:eastAsia="Verdana" w:hAnsi="Times New Roman" w:cs="Times New Roman"/>
          <w:sz w:val="24"/>
          <w:lang w:val="uk-UA"/>
        </w:rPr>
      </w:pPr>
    </w:p>
    <w:p w:rsidR="001D1F14" w:rsidRPr="00E040D6" w:rsidRDefault="003C3E8C">
      <w:pPr>
        <w:ind w:left="360"/>
        <w:rPr>
          <w:rFonts w:ascii="Times New Roman" w:eastAsia="Verdana" w:hAnsi="Times New Roman" w:cs="Times New Roman"/>
          <w:b/>
          <w:color w:val="000000"/>
          <w:sz w:val="24"/>
          <w:lang w:val="uk-UA"/>
        </w:rPr>
      </w:pPr>
      <w:bookmarkStart w:id="0" w:name="_heading=h.gjdgxs" w:colFirst="0" w:colLast="0"/>
      <w:bookmarkEnd w:id="0"/>
      <w:r w:rsidRPr="00E040D6">
        <w:rPr>
          <w:rFonts w:ascii="Times New Roman" w:eastAsia="Verdana" w:hAnsi="Times New Roman" w:cs="Times New Roman"/>
          <w:b/>
          <w:color w:val="000000"/>
          <w:sz w:val="24"/>
        </w:rPr>
        <w:t xml:space="preserve">                           Дата продажу ______________20  р.</w:t>
      </w: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>
      <w:pPr>
        <w:ind w:left="360"/>
        <w:rPr>
          <w:rFonts w:ascii="Verdana" w:eastAsia="Verdana" w:hAnsi="Verdana" w:cs="Verdana"/>
          <w:b/>
          <w:color w:val="000000"/>
          <w:lang w:val="uk-UA"/>
        </w:rPr>
      </w:pPr>
    </w:p>
    <w:p w:rsidR="00E040D6" w:rsidRDefault="00E040D6" w:rsidP="00E040D6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E040D6" w:rsidRP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E040D6" w:rsidRDefault="00E040D6" w:rsidP="00E040D6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  <w:r>
        <w:rPr>
          <w:rFonts w:ascii="Verdana" w:eastAsia="Verdana" w:hAnsi="Verdana" w:cs="Verdana"/>
          <w:noProof/>
          <w:color w:val="4D4D4D"/>
          <w:sz w:val="18"/>
          <w:szCs w:val="18"/>
          <w:lang w:val="en-US" w:eastAsia="en-US" w:bidi="ar-SA"/>
        </w:rPr>
        <w:drawing>
          <wp:inline distT="0" distB="0" distL="0" distR="0">
            <wp:extent cx="2199005" cy="609600"/>
            <wp:effectExtent l="19050" t="0" r="0" b="0"/>
            <wp:docPr id="24" name="Рисунок 1" descr="лого Втраст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 Втрастар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D6" w:rsidRDefault="00E040D6" w:rsidP="00E040D6">
      <w:pPr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ТОВ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«ДРАБИНИ ТА РИШТУВАННЯ»</w:t>
      </w:r>
    </w:p>
    <w:p w:rsidR="00E040D6" w:rsidRDefault="00E040D6" w:rsidP="00E040D6">
      <w:pPr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вул.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Кільцева дорога, 4, офіс 319</w:t>
      </w:r>
    </w:p>
    <w:p w:rsidR="00E040D6" w:rsidRDefault="00E040D6" w:rsidP="00E040D6">
      <w:pPr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Україна,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м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. Київ, 03170</w:t>
      </w:r>
    </w:p>
    <w:p w:rsidR="00E040D6" w:rsidRDefault="00E040D6" w:rsidP="00E040D6">
      <w:pPr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Тел. 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+38 (044) 364-99-88</w:t>
      </w:r>
    </w:p>
    <w:p w:rsidR="00E040D6" w:rsidRDefault="00E040D6" w:rsidP="00E040D6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    +38 (067) 215-99-88</w:t>
      </w:r>
    </w:p>
    <w:p w:rsidR="00E040D6" w:rsidRDefault="00E040D6" w:rsidP="00E040D6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    +38 (050) 318-99-88</w:t>
      </w:r>
    </w:p>
    <w:p w:rsidR="00E040D6" w:rsidRDefault="00E040D6" w:rsidP="00E040D6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    +38 (093) 541-99-88</w:t>
      </w:r>
    </w:p>
    <w:p w:rsidR="00E040D6" w:rsidRPr="00E040D6" w:rsidRDefault="00E040D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  <w:lang w:val="uk-UA"/>
        </w:rPr>
      </w:pPr>
    </w:p>
    <w:sectPr w:rsidR="00E040D6" w:rsidRPr="00E040D6" w:rsidSect="00E040D6">
      <w:pgSz w:w="11906" w:h="16838"/>
      <w:pgMar w:top="1134" w:right="1701" w:bottom="1134" w:left="850" w:header="708" w:footer="708" w:gutter="0"/>
      <w:pgNumType w:start="1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Verdana-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D29DA"/>
    <w:multiLevelType w:val="multilevel"/>
    <w:tmpl w:val="3C1206CA"/>
    <w:lvl w:ilvl="0">
      <w:start w:val="1"/>
      <w:numFmt w:val="decimal"/>
      <w:lvlText w:val="%1."/>
      <w:lvlJc w:val="left"/>
      <w:pPr>
        <w:ind w:left="645" w:hanging="360"/>
      </w:pPr>
    </w:lvl>
    <w:lvl w:ilvl="1">
      <w:start w:val="1"/>
      <w:numFmt w:val="lowerLetter"/>
      <w:lvlText w:val="%2."/>
      <w:lvlJc w:val="left"/>
      <w:pPr>
        <w:ind w:left="1365" w:hanging="360"/>
      </w:pPr>
    </w:lvl>
    <w:lvl w:ilvl="2">
      <w:start w:val="1"/>
      <w:numFmt w:val="lowerRoman"/>
      <w:lvlText w:val="%3."/>
      <w:lvlJc w:val="right"/>
      <w:pPr>
        <w:ind w:left="2085" w:hanging="180"/>
      </w:pPr>
    </w:lvl>
    <w:lvl w:ilvl="3">
      <w:start w:val="1"/>
      <w:numFmt w:val="decimal"/>
      <w:lvlText w:val="%4."/>
      <w:lvlJc w:val="left"/>
      <w:pPr>
        <w:ind w:left="2805" w:hanging="360"/>
      </w:pPr>
    </w:lvl>
    <w:lvl w:ilvl="4">
      <w:start w:val="1"/>
      <w:numFmt w:val="lowerLetter"/>
      <w:lvlText w:val="%5."/>
      <w:lvlJc w:val="left"/>
      <w:pPr>
        <w:ind w:left="3525" w:hanging="360"/>
      </w:pPr>
    </w:lvl>
    <w:lvl w:ilvl="5">
      <w:start w:val="1"/>
      <w:numFmt w:val="lowerRoman"/>
      <w:lvlText w:val="%6."/>
      <w:lvlJc w:val="right"/>
      <w:pPr>
        <w:ind w:left="4245" w:hanging="180"/>
      </w:pPr>
    </w:lvl>
    <w:lvl w:ilvl="6">
      <w:start w:val="1"/>
      <w:numFmt w:val="decimal"/>
      <w:lvlText w:val="%7."/>
      <w:lvlJc w:val="left"/>
      <w:pPr>
        <w:ind w:left="4965" w:hanging="360"/>
      </w:pPr>
    </w:lvl>
    <w:lvl w:ilvl="7">
      <w:start w:val="1"/>
      <w:numFmt w:val="lowerLetter"/>
      <w:lvlText w:val="%8."/>
      <w:lvlJc w:val="left"/>
      <w:pPr>
        <w:ind w:left="5685" w:hanging="360"/>
      </w:pPr>
    </w:lvl>
    <w:lvl w:ilvl="8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00"/>
  <w:displayHorizontalDrawingGridEvery w:val="2"/>
  <w:characterSpacingControl w:val="doNotCompress"/>
  <w:compat/>
  <w:rsids>
    <w:rsidRoot w:val="001D1F14"/>
    <w:rsid w:val="001D1F14"/>
    <w:rsid w:val="003C3E8C"/>
    <w:rsid w:val="00E04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2E3"/>
    <w:pPr>
      <w:suppressAutoHyphens/>
    </w:pPr>
    <w:rPr>
      <w:rFonts w:eastAsia="SimSun" w:cs="Mangal"/>
      <w:kern w:val="1"/>
      <w:szCs w:val="24"/>
      <w:lang w:eastAsia="hi-IN" w:bidi="hi-IN"/>
    </w:rPr>
  </w:style>
  <w:style w:type="paragraph" w:styleId="1">
    <w:name w:val="heading 1"/>
    <w:basedOn w:val="normal"/>
    <w:next w:val="normal"/>
    <w:rsid w:val="001D1F1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1D1F1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1D1F1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1D1F1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1D1F1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1D1F14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1D1F14"/>
  </w:style>
  <w:style w:type="table" w:customStyle="1" w:styleId="TableNormal">
    <w:name w:val="TableNormal"/>
    <w:rsid w:val="001D1F1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1D1F1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rsid w:val="00CB22E3"/>
    <w:rPr>
      <w:rFonts w:ascii="Tahoma" w:hAnsi="Tahoma"/>
      <w:sz w:val="14"/>
      <w:szCs w:val="14"/>
      <w:lang w:val="uk-UA"/>
    </w:rPr>
  </w:style>
  <w:style w:type="character" w:customStyle="1" w:styleId="a5">
    <w:name w:val="Текст выноски Знак"/>
    <w:link w:val="a4"/>
    <w:uiPriority w:val="99"/>
    <w:semiHidden/>
    <w:locked/>
    <w:rsid w:val="00CB22E3"/>
    <w:rPr>
      <w:rFonts w:ascii="Tahoma" w:eastAsia="SimSun" w:hAnsi="Tahoma" w:cs="Times New Roman"/>
      <w:kern w:val="1"/>
      <w:sz w:val="14"/>
      <w:lang w:eastAsia="hi-IN" w:bidi="hi-IN"/>
    </w:rPr>
  </w:style>
  <w:style w:type="paragraph" w:styleId="a6">
    <w:name w:val="header"/>
    <w:basedOn w:val="a"/>
    <w:link w:val="a7"/>
    <w:uiPriority w:val="99"/>
    <w:rsid w:val="00CB22E3"/>
    <w:pPr>
      <w:tabs>
        <w:tab w:val="center" w:pos="4677"/>
        <w:tab w:val="right" w:pos="9355"/>
      </w:tabs>
    </w:pPr>
    <w:rPr>
      <w:sz w:val="24"/>
      <w:lang w:val="uk-UA"/>
    </w:rPr>
  </w:style>
  <w:style w:type="character" w:customStyle="1" w:styleId="a7">
    <w:name w:val="Верхний колонтитул Знак"/>
    <w:link w:val="a6"/>
    <w:uiPriority w:val="99"/>
    <w:locked/>
    <w:rsid w:val="00CB22E3"/>
    <w:rPr>
      <w:rFonts w:ascii="Arial" w:eastAsia="SimSun" w:hAnsi="Arial" w:cs="Times New Roman"/>
      <w:kern w:val="1"/>
      <w:sz w:val="24"/>
      <w:lang w:eastAsia="hi-IN" w:bidi="hi-IN"/>
    </w:rPr>
  </w:style>
  <w:style w:type="paragraph" w:styleId="a8">
    <w:name w:val="footer"/>
    <w:basedOn w:val="a"/>
    <w:link w:val="a9"/>
    <w:uiPriority w:val="99"/>
    <w:rsid w:val="00CB22E3"/>
    <w:pPr>
      <w:tabs>
        <w:tab w:val="center" w:pos="4677"/>
        <w:tab w:val="right" w:pos="9355"/>
      </w:tabs>
    </w:pPr>
    <w:rPr>
      <w:sz w:val="24"/>
      <w:lang w:val="uk-UA"/>
    </w:rPr>
  </w:style>
  <w:style w:type="character" w:customStyle="1" w:styleId="a9">
    <w:name w:val="Нижний колонтитул Знак"/>
    <w:link w:val="a8"/>
    <w:uiPriority w:val="99"/>
    <w:locked/>
    <w:rsid w:val="00CB22E3"/>
    <w:rPr>
      <w:rFonts w:ascii="Arial" w:eastAsia="SimSun" w:hAnsi="Arial" w:cs="Times New Roman"/>
      <w:kern w:val="1"/>
      <w:sz w:val="24"/>
      <w:lang w:eastAsia="hi-IN" w:bidi="hi-IN"/>
    </w:rPr>
  </w:style>
  <w:style w:type="character" w:customStyle="1" w:styleId="10">
    <w:name w:val="Основной шрифт абзаца1"/>
    <w:uiPriority w:val="99"/>
    <w:rsid w:val="00CB22E3"/>
  </w:style>
  <w:style w:type="paragraph" w:customStyle="1" w:styleId="aa">
    <w:name w:val="Содержимое таблицы"/>
    <w:basedOn w:val="a"/>
    <w:uiPriority w:val="99"/>
    <w:rsid w:val="00CB22E3"/>
    <w:pPr>
      <w:suppressLineNumbers/>
    </w:pPr>
  </w:style>
  <w:style w:type="paragraph" w:styleId="ab">
    <w:name w:val="Body Text Indent"/>
    <w:basedOn w:val="a"/>
    <w:link w:val="ac"/>
    <w:uiPriority w:val="99"/>
    <w:rsid w:val="00CB22E3"/>
    <w:pPr>
      <w:ind w:left="180"/>
    </w:pPr>
    <w:rPr>
      <w:sz w:val="24"/>
      <w:lang w:val="uk-UA"/>
    </w:rPr>
  </w:style>
  <w:style w:type="character" w:customStyle="1" w:styleId="ac">
    <w:name w:val="Основной текст с отступом Знак"/>
    <w:link w:val="ab"/>
    <w:uiPriority w:val="99"/>
    <w:locked/>
    <w:rsid w:val="00CB22E3"/>
    <w:rPr>
      <w:rFonts w:ascii="Arial" w:eastAsia="SimSun" w:hAnsi="Arial" w:cs="Times New Roman"/>
      <w:kern w:val="1"/>
      <w:sz w:val="24"/>
      <w:lang w:eastAsia="hi-IN" w:bidi="hi-IN"/>
    </w:rPr>
  </w:style>
  <w:style w:type="paragraph" w:styleId="ad">
    <w:name w:val="List Paragraph"/>
    <w:basedOn w:val="a"/>
    <w:uiPriority w:val="99"/>
    <w:qFormat/>
    <w:rsid w:val="00CB22E3"/>
    <w:pPr>
      <w:ind w:left="720"/>
      <w:contextualSpacing/>
    </w:pPr>
  </w:style>
  <w:style w:type="character" w:customStyle="1" w:styleId="apple-style-span">
    <w:name w:val="apple-style-span"/>
    <w:uiPriority w:val="99"/>
    <w:rsid w:val="00983A9B"/>
  </w:style>
  <w:style w:type="character" w:styleId="ae">
    <w:name w:val="Hyperlink"/>
    <w:uiPriority w:val="99"/>
    <w:rsid w:val="00FA00C0"/>
    <w:rPr>
      <w:rFonts w:cs="Times New Roman"/>
      <w:color w:val="000080"/>
      <w:u w:val="single"/>
    </w:rPr>
  </w:style>
  <w:style w:type="paragraph" w:styleId="af">
    <w:name w:val="Subtitle"/>
    <w:basedOn w:val="normal"/>
    <w:next w:val="normal"/>
    <w:rsid w:val="001D1F1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rsid w:val="001D1F1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1">
    <w:basedOn w:val="TableNormal"/>
    <w:rsid w:val="001D1F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rsid w:val="001D1F1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customXml" Target="../customXml/item2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pnnZDwuzTxnJ0pafWVlcnpuCLg==">CgMxLjAyCGguZ2pkZ3hzOAByITFCRkpwci1fZ1lWUDFodW5yc295Rzh4QlExbE5vTFpURQ==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D7EC6AD-0195-41A2-AB41-47D4ABF65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2062</Words>
  <Characters>11755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Ярослав Кадко</cp:lastModifiedBy>
  <cp:revision>2</cp:revision>
  <dcterms:created xsi:type="dcterms:W3CDTF">2025-06-27T10:43:00Z</dcterms:created>
  <dcterms:modified xsi:type="dcterms:W3CDTF">2025-06-27T10:43:00Z</dcterms:modified>
</cp:coreProperties>
</file>