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Verdana" w:eastAsia="Verdana" w:hAnsi="Verdana" w:cs="Verdana"/>
          <w:color w:val="000000"/>
          <w:sz w:val="32"/>
          <w:szCs w:val="32"/>
          <w:lang w:val="uk-UA"/>
        </w:rPr>
      </w:pPr>
    </w:p>
    <w:p w:rsidR="00BB1263" w:rsidRPr="00BB1263" w:rsidRDefault="00BB1263">
      <w:pPr>
        <w:jc w:val="center"/>
        <w:rPr>
          <w:rFonts w:ascii="Verdana" w:eastAsia="Verdana" w:hAnsi="Verdana" w:cs="Verdana"/>
          <w:color w:val="000000"/>
          <w:sz w:val="32"/>
          <w:szCs w:val="32"/>
          <w:lang w:val="uk-UA"/>
        </w:rPr>
      </w:pPr>
    </w:p>
    <w:p w:rsidR="007944C8" w:rsidRDefault="00BB1263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210908" cy="601980"/>
            <wp:effectExtent l="19050" t="0" r="0" b="0"/>
            <wp:docPr id="2" name="image3.jpg" descr="лого Втрас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лого Втрастар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0908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7944C8" w:rsidRDefault="0005015F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ПЕРЕСУВНА ЗБІРНО-РОЗБІРНА</w:t>
      </w:r>
    </w:p>
    <w:p w:rsidR="007944C8" w:rsidRDefault="0005015F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ВИШКА</w:t>
      </w: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  <w:lang w:val="uk-UA"/>
        </w:rPr>
      </w:pPr>
    </w:p>
    <w:p w:rsidR="00BB1263" w:rsidRPr="00BB1263" w:rsidRDefault="00BB1263">
      <w:pPr>
        <w:jc w:val="center"/>
        <w:rPr>
          <w:rFonts w:ascii="Verdana" w:eastAsia="Verdana" w:hAnsi="Verdana" w:cs="Verdana"/>
          <w:color w:val="000000"/>
          <w:sz w:val="32"/>
          <w:szCs w:val="32"/>
          <w:lang w:val="uk-UA"/>
        </w:rPr>
      </w:pPr>
    </w:p>
    <w:p w:rsidR="007944C8" w:rsidRDefault="0005015F">
      <w:pPr>
        <w:jc w:val="center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82550</wp:posOffset>
            </wp:positionV>
            <wp:extent cx="5059680" cy="3970020"/>
            <wp:effectExtent l="19050" t="0" r="7620" b="0"/>
            <wp:wrapNone/>
            <wp:docPr id="95" name="image1.jpg" descr="F:\СТРЕМЯНКА\Virastar\УКРАИНА\Компакт новые фото\VST170841L_0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:\СТРЕМЯНКА\Virastar\УКРАИНА\Компакт новые фото\VST170841L_0011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8803" cy="3969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7944C8" w:rsidRDefault="007944C8">
      <w:pPr>
        <w:jc w:val="center"/>
        <w:rPr>
          <w:rFonts w:ascii="Verdana" w:eastAsia="Verdana" w:hAnsi="Verdana" w:cs="Verdana"/>
          <w:color w:val="000000"/>
          <w:sz w:val="32"/>
          <w:szCs w:val="32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BB1263" w:rsidRDefault="0005015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Вишка-тура «Компакт-М» </w:t>
      </w:r>
    </w:p>
    <w:p w:rsidR="007944C8" w:rsidRDefault="0005015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робочим майданчиком 0,8х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>,7 м</w:t>
      </w:r>
    </w:p>
    <w:p w:rsidR="007944C8" w:rsidRDefault="007944C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BB1263" w:rsidRDefault="00BB126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BB1263" w:rsidRPr="00BB1263" w:rsidRDefault="00BB126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7944C8" w:rsidRDefault="007944C8"/>
    <w:p w:rsidR="007944C8" w:rsidRDefault="0005015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ЕКСПЛУАТАЦІЇ</w:t>
      </w:r>
    </w:p>
    <w:p w:rsidR="00BB1263" w:rsidRPr="00BB1263" w:rsidRDefault="00BB1263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Дана інструкція з експлуатації </w:t>
      </w:r>
      <w:proofErr w:type="gramStart"/>
      <w:r>
        <w:rPr>
          <w:rFonts w:ascii="Times New Roman" w:eastAsia="Times New Roman" w:hAnsi="Times New Roman" w:cs="Times New Roman"/>
          <w:sz w:val="24"/>
        </w:rPr>
        <w:t>містить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відомості, необхідні для технічно правильного проведення монтажу, експлуатації та демонтажу вишки-тури.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Конструкція вишки-тури має високу надійність, універсальні властивості в застосуванні і технологічність у виготов</w:t>
      </w:r>
      <w:r>
        <w:rPr>
          <w:rFonts w:ascii="Times New Roman" w:eastAsia="Times New Roman" w:hAnsi="Times New Roman" w:cs="Times New Roman"/>
          <w:sz w:val="24"/>
        </w:rPr>
        <w:t>ленні.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Суворе виконання </w:t>
      </w:r>
      <w:proofErr w:type="gramStart"/>
      <w:r>
        <w:rPr>
          <w:rFonts w:ascii="Times New Roman" w:eastAsia="Times New Roman" w:hAnsi="Times New Roman" w:cs="Times New Roman"/>
          <w:sz w:val="24"/>
        </w:rPr>
        <w:t>вс</w:t>
      </w:r>
      <w:proofErr w:type="gramEnd"/>
      <w:r>
        <w:rPr>
          <w:rFonts w:ascii="Times New Roman" w:eastAsia="Times New Roman" w:hAnsi="Times New Roman" w:cs="Times New Roman"/>
          <w:sz w:val="24"/>
        </w:rPr>
        <w:t>іх вказівок, перерахованих в цій інструкції, ретельний і своєчасний догляд за вишкою-турою гарантують нормальні умови проведення робіт на вишці-турі.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170" w:right="170" w:firstLine="11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Пересувна збірно-розбірна вишка-тура 1,7х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,8 м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(далі по тексту вишка) призначена для проведення монтажних, ремонтних та опоряджувальних робіт як зовні, так і всередині будівель, та розміщення робітників і матеріалів безпосередньо в зоні робіт з можливістю швидкого переміщення на колесах.</w:t>
      </w: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b/>
          <w:sz w:val="24"/>
        </w:rPr>
      </w:pP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b/>
          <w:sz w:val="24"/>
        </w:rPr>
      </w:pP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b/>
          <w:sz w:val="24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ОСНОВНІ ТЕХ</w:t>
      </w:r>
      <w:r>
        <w:rPr>
          <w:rFonts w:ascii="Times New Roman" w:eastAsia="Times New Roman" w:hAnsi="Times New Roman" w:cs="Times New Roman"/>
          <w:b/>
          <w:sz w:val="24"/>
        </w:rPr>
        <w:t>НІЧНІ ДАНІ</w:t>
      </w:r>
    </w:p>
    <w:p w:rsidR="007944C8" w:rsidRDefault="007944C8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Pr="00BB1263" w:rsidRDefault="00BB1263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tbl>
      <w:tblPr>
        <w:tblStyle w:val="ac"/>
        <w:tblW w:w="7065" w:type="dxa"/>
        <w:tblInd w:w="49" w:type="dxa"/>
        <w:tblLayout w:type="fixed"/>
        <w:tblLook w:val="0000"/>
      </w:tblPr>
      <w:tblGrid>
        <w:gridCol w:w="5523"/>
        <w:gridCol w:w="1542"/>
      </w:tblGrid>
      <w:tr w:rsidR="007944C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70" w:firstLine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Найменування параметру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5"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Значення</w:t>
            </w:r>
          </w:p>
        </w:tc>
      </w:tr>
      <w:tr w:rsidR="007944C8"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70" w:firstLine="1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Максимальна висота вишки, м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7,4</w:t>
            </w:r>
          </w:p>
        </w:tc>
      </w:tr>
      <w:tr w:rsidR="007944C8"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4C8" w:rsidRDefault="0005015F">
            <w:pPr>
              <w:ind w:left="170" w:right="14" w:firstLine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 висота до робочого майданчика, м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6,4</w:t>
            </w:r>
          </w:p>
        </w:tc>
      </w:tr>
      <w:tr w:rsidR="007944C8"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4C8" w:rsidRDefault="0005015F">
            <w:pPr>
              <w:ind w:left="170" w:right="170" w:firstLine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Висота секції, м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C8" w:rsidRDefault="0005015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</w:tr>
      <w:tr w:rsidR="007944C8"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4C8" w:rsidRDefault="0005015F">
            <w:pPr>
              <w:ind w:left="170" w:right="170" w:firstLine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Розмі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робочого майданчика, м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C8" w:rsidRDefault="0005015F">
            <w:pPr>
              <w:ind w:left="170" w:right="170" w:firstLine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1,7 х 0,8</w:t>
            </w:r>
          </w:p>
        </w:tc>
      </w:tr>
      <w:tr w:rsidR="007944C8"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70" w:firstLine="1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Максимальне поверхневе</w:t>
            </w:r>
          </w:p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70" w:firstLine="113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навантаження на настил, кгс/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C8" w:rsidRDefault="00050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70" w:firstLine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200</w:t>
            </w:r>
          </w:p>
        </w:tc>
      </w:tr>
    </w:tbl>
    <w:p w:rsidR="007944C8" w:rsidRDefault="007944C8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944C8" w:rsidRDefault="007944C8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1. Експлуатаційні обмеження</w:t>
      </w: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</w:t>
      </w:r>
      <w:r>
        <w:rPr>
          <w:rFonts w:ascii="Times New Roman" w:eastAsia="Times New Roman" w:hAnsi="Times New Roman" w:cs="Times New Roman"/>
          <w:sz w:val="24"/>
        </w:rPr>
        <w:t xml:space="preserve"> Вишки висотою до 4 м допускаються до експлуатації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тільки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ісля їх прийняття виконробом і реєстрації в журналі робіт, а вище 4 м вишки допускається експлуатувати після прийняття їх за актом комісією, призначеною керівником б</w:t>
      </w:r>
      <w:r>
        <w:rPr>
          <w:rFonts w:ascii="Times New Roman" w:eastAsia="Times New Roman" w:hAnsi="Times New Roman" w:cs="Times New Roman"/>
          <w:sz w:val="24"/>
        </w:rPr>
        <w:t>удівельно-монтажної організації й оформлення акту прийняття вишки.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 прийняття повинен затверджуватися головним інженером організації, яка приймає вишку в експлуатацію.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Працювати на вишці дозволяється тільки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ісля затвердження акта прийняття вишки в експ</w:t>
      </w:r>
      <w:r>
        <w:rPr>
          <w:rFonts w:ascii="Times New Roman" w:eastAsia="Times New Roman" w:hAnsi="Times New Roman" w:cs="Times New Roman"/>
          <w:sz w:val="24"/>
        </w:rPr>
        <w:t>луатацію.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</w:rPr>
        <w:t>ри прийнятті встановленої вишки в експлуатацію повинно перевірятися:</w:t>
      </w:r>
    </w:p>
    <w:p w:rsidR="007944C8" w:rsidRDefault="0005015F">
      <w:pPr>
        <w:ind w:left="95" w:right="5" w:firstLine="2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відповідність зібраного каркаса монтажними схемами і правильність монтажу вузлі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7944C8" w:rsidRDefault="0005015F">
      <w:pPr>
        <w:ind w:left="95" w:right="5" w:firstLine="2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вертикальність установки;</w:t>
      </w:r>
    </w:p>
    <w:p w:rsidR="007944C8" w:rsidRDefault="0005015F">
      <w:pPr>
        <w:ind w:left="95" w:right="5" w:firstLine="2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правильність і надійність упорів вишки на основу;</w:t>
      </w:r>
    </w:p>
    <w:p w:rsidR="007944C8" w:rsidRDefault="0005015F">
      <w:pPr>
        <w:ind w:left="95" w:right="5" w:firstLine="2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наявність і надійність огороджень на робочих ярусах;</w:t>
      </w:r>
    </w:p>
    <w:p w:rsidR="007944C8" w:rsidRDefault="0005015F">
      <w:pPr>
        <w:ind w:left="95" w:right="5" w:firstLine="2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наявність заземлення, громовідводу;</w:t>
      </w:r>
    </w:p>
    <w:p w:rsidR="007944C8" w:rsidRDefault="0005015F">
      <w:pPr>
        <w:ind w:left="95" w:right="5" w:firstLine="2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наявність плакатів із зазначенням величини і схеми розміщення навантажень в місцях </w:t>
      </w: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ідйому людей на вишку.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</w:t>
      </w:r>
      <w:r>
        <w:rPr>
          <w:rFonts w:ascii="Times New Roman" w:eastAsia="Times New Roman" w:hAnsi="Times New Roman" w:cs="Times New Roman"/>
          <w:sz w:val="24"/>
        </w:rPr>
        <w:t xml:space="preserve"> Вишка повинна бути зареєстрована в журналі </w:t>
      </w:r>
      <w:proofErr w:type="gramStart"/>
      <w:r>
        <w:rPr>
          <w:rFonts w:ascii="Times New Roman" w:eastAsia="Times New Roman" w:hAnsi="Times New Roman" w:cs="Times New Roman"/>
          <w:sz w:val="24"/>
        </w:rPr>
        <w:t>обл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іку </w:t>
      </w:r>
      <w:r>
        <w:rPr>
          <w:rFonts w:ascii="Times New Roman" w:eastAsia="Times New Roman" w:hAnsi="Times New Roman" w:cs="Times New Roman"/>
          <w:sz w:val="24"/>
        </w:rPr>
        <w:t xml:space="preserve">відповідно до ДСТУ Б В.2.8-39:2011 і НПАОП 0.00-1.71-13. Журнал повинен зберігатися на </w:t>
      </w:r>
      <w:proofErr w:type="gramStart"/>
      <w:r>
        <w:rPr>
          <w:rFonts w:ascii="Times New Roman" w:eastAsia="Times New Roman" w:hAnsi="Times New Roman" w:cs="Times New Roman"/>
          <w:sz w:val="24"/>
        </w:rPr>
        <w:t>кожному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будівельному об'єкті.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Реєстраційний номер </w:t>
      </w:r>
      <w:proofErr w:type="gramStart"/>
      <w:r>
        <w:rPr>
          <w:rFonts w:ascii="Times New Roman" w:eastAsia="Times New Roman" w:hAnsi="Times New Roman" w:cs="Times New Roman"/>
          <w:sz w:val="24"/>
        </w:rPr>
        <w:t>повинен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бути нанесений на видному місці на елемент конструкції вишки або на прикріпленій до них таблиці.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</w:t>
      </w:r>
      <w:r>
        <w:rPr>
          <w:rFonts w:ascii="Times New Roman" w:eastAsia="Times New Roman" w:hAnsi="Times New Roman" w:cs="Times New Roman"/>
          <w:sz w:val="24"/>
        </w:rPr>
        <w:t xml:space="preserve"> Вишку, на </w:t>
      </w:r>
      <w:r>
        <w:rPr>
          <w:rFonts w:ascii="Times New Roman" w:eastAsia="Times New Roman" w:hAnsi="Times New Roman" w:cs="Times New Roman"/>
          <w:sz w:val="24"/>
        </w:rPr>
        <w:t xml:space="preserve">якій протягом місяця і більше роботи не проводилися, перед поновленням робіт необхідно приймати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порядку, передбаченому п. 1.2 даної інструкції з експлуатації.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1.5</w:t>
      </w:r>
      <w:r>
        <w:rPr>
          <w:rFonts w:ascii="Times New Roman" w:eastAsia="Times New Roman" w:hAnsi="Times New Roman" w:cs="Times New Roman"/>
          <w:sz w:val="24"/>
        </w:rPr>
        <w:t xml:space="preserve"> Додатковому огляду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ідлягає вишка після дощу, вітру, відлиги або землетрусу, які можуть впл</w:t>
      </w:r>
      <w:r>
        <w:rPr>
          <w:rFonts w:ascii="Times New Roman" w:eastAsia="Times New Roman" w:hAnsi="Times New Roman" w:cs="Times New Roman"/>
          <w:sz w:val="24"/>
        </w:rPr>
        <w:t xml:space="preserve">инути на її несучу здатність, а також на деформацію несучих елементів вишки. При виявленні порушень несучої здатності вишки або деформації її елементів, ці порушення повинні бути усунені, а вишка прийнята повторно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порядку, зазначеному в п. 1.2 даної інст</w:t>
      </w:r>
      <w:r>
        <w:rPr>
          <w:rFonts w:ascii="Times New Roman" w:eastAsia="Times New Roman" w:hAnsi="Times New Roman" w:cs="Times New Roman"/>
          <w:sz w:val="24"/>
        </w:rPr>
        <w:t>рукції.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1.6</w:t>
      </w:r>
      <w:r>
        <w:rPr>
          <w:rFonts w:ascii="Times New Roman" w:eastAsia="Times New Roman" w:hAnsi="Times New Roman" w:cs="Times New Roman"/>
          <w:sz w:val="24"/>
        </w:rPr>
        <w:t xml:space="preserve"> Результати проведення </w:t>
      </w:r>
      <w:proofErr w:type="gramStart"/>
      <w:r>
        <w:rPr>
          <w:rFonts w:ascii="Times New Roman" w:eastAsia="Times New Roman" w:hAnsi="Times New Roman" w:cs="Times New Roman"/>
          <w:sz w:val="24"/>
        </w:rPr>
        <w:t>періодичних оглядів вишки повинні бути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також відображені в журналі згідно ДСТУ Б В.2.8-39:2011 і НПАОП 0.00-1.71-13.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1.7</w:t>
      </w:r>
      <w:r>
        <w:rPr>
          <w:rFonts w:ascii="Times New Roman" w:eastAsia="Times New Roman" w:hAnsi="Times New Roman" w:cs="Times New Roman"/>
          <w:sz w:val="24"/>
        </w:rPr>
        <w:t xml:space="preserve"> Забороняється виконувати роботи з випадкових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ідставок (ящиків, бочок тощо).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демонтажу вишки, яка примикає до будівель, всі двері першого поверху і виходи на балкони всіх поверхів повинні бути закриті.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1.9</w:t>
      </w:r>
      <w:r>
        <w:rPr>
          <w:rFonts w:ascii="Times New Roman" w:eastAsia="Times New Roman" w:hAnsi="Times New Roman" w:cs="Times New Roman"/>
          <w:sz w:val="24"/>
        </w:rPr>
        <w:t xml:space="preserve"> Настили і драбини необхідно періодично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ід час виконання робіт, а також щодня після її закінчення очищати від сміття, </w:t>
      </w:r>
      <w:r>
        <w:rPr>
          <w:rFonts w:ascii="Times New Roman" w:eastAsia="Times New Roman" w:hAnsi="Times New Roman" w:cs="Times New Roman"/>
          <w:sz w:val="24"/>
        </w:rPr>
        <w:t>взимку від снігу та інею, а при необхідності - посипати піском.</w:t>
      </w:r>
    </w:p>
    <w:p w:rsidR="007944C8" w:rsidRDefault="0005015F">
      <w:pPr>
        <w:ind w:left="95" w:right="5" w:firstLine="2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1.10</w:t>
      </w:r>
      <w:r>
        <w:rPr>
          <w:rFonts w:ascii="Times New Roman" w:eastAsia="Times New Roman" w:hAnsi="Times New Roman" w:cs="Times New Roman"/>
          <w:sz w:val="24"/>
        </w:rPr>
        <w:t xml:space="preserve"> Навантаження на настили вишки в процесі їх експлуатації не повинні перевищувати значень, зазначених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схемі навантажень.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1.11</w:t>
      </w:r>
      <w:r>
        <w:rPr>
          <w:rFonts w:ascii="Times New Roman" w:eastAsia="Times New Roman" w:hAnsi="Times New Roman" w:cs="Times New Roman"/>
          <w:sz w:val="24"/>
        </w:rPr>
        <w:t xml:space="preserve"> Загальна маса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</w:t>
      </w:r>
      <w:proofErr w:type="gramEnd"/>
      <w:r>
        <w:rPr>
          <w:rFonts w:ascii="Times New Roman" w:eastAsia="Times New Roman" w:hAnsi="Times New Roman" w:cs="Times New Roman"/>
          <w:sz w:val="24"/>
        </w:rPr>
        <w:t>іалів і працівників з інструментами на ви</w:t>
      </w:r>
      <w:r>
        <w:rPr>
          <w:rFonts w:ascii="Times New Roman" w:eastAsia="Times New Roman" w:hAnsi="Times New Roman" w:cs="Times New Roman"/>
          <w:sz w:val="24"/>
        </w:rPr>
        <w:t>шці не повинні перевищувати допустимі навантаження.</w:t>
      </w:r>
    </w:p>
    <w:p w:rsidR="007944C8" w:rsidRDefault="007944C8">
      <w:pPr>
        <w:ind w:left="36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</w:p>
    <w:p w:rsidR="00BB1263" w:rsidRPr="00BB1263" w:rsidRDefault="00BB1263">
      <w:pPr>
        <w:ind w:left="36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</w:p>
    <w:p w:rsidR="007944C8" w:rsidRDefault="0005015F">
      <w:pPr>
        <w:tabs>
          <w:tab w:val="left" w:pos="825"/>
        </w:tabs>
        <w:ind w:left="150" w:right="225" w:firstLine="225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ідготовка вишки до експлуатації</w:t>
      </w:r>
    </w:p>
    <w:p w:rsidR="007944C8" w:rsidRDefault="007944C8">
      <w:pPr>
        <w:tabs>
          <w:tab w:val="left" w:pos="825"/>
        </w:tabs>
        <w:ind w:left="150" w:right="225" w:firstLine="225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tabs>
          <w:tab w:val="left" w:pos="825"/>
        </w:tabs>
        <w:ind w:left="150" w:right="225" w:firstLine="225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</w:rPr>
        <w:t>ри виконанні робіт по монтажу / демонтажу вишки повинен бути виданий наказ про призначення особи, відповідальної за безпечне виконання робіт по даному об'єкту.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</w:t>
      </w:r>
      <w:r>
        <w:rPr>
          <w:rFonts w:ascii="Times New Roman" w:eastAsia="Times New Roman" w:hAnsi="Times New Roman" w:cs="Times New Roman"/>
          <w:sz w:val="24"/>
        </w:rPr>
        <w:t xml:space="preserve"> До початку монтажу вишки відповідальний за виконання робіт зобов'язаний детально ознайомитися з інструкцією з експлуатації вишки, провести приймання комплекту вишки зі складу, при цьому перевірити кожен трубчастий елемент вишки на відсутність </w:t>
      </w:r>
      <w:proofErr w:type="gramStart"/>
      <w:r>
        <w:rPr>
          <w:rFonts w:ascii="Times New Roman" w:eastAsia="Times New Roman" w:hAnsi="Times New Roman" w:cs="Times New Roman"/>
          <w:sz w:val="24"/>
        </w:rPr>
        <w:t>тр</w:t>
      </w:r>
      <w:proofErr w:type="gramEnd"/>
      <w:r>
        <w:rPr>
          <w:rFonts w:ascii="Times New Roman" w:eastAsia="Times New Roman" w:hAnsi="Times New Roman" w:cs="Times New Roman"/>
          <w:sz w:val="24"/>
        </w:rPr>
        <w:t>іщин, в</w:t>
      </w:r>
      <w:r>
        <w:rPr>
          <w:rFonts w:ascii="Times New Roman" w:eastAsia="Times New Roman" w:hAnsi="Times New Roman" w:cs="Times New Roman"/>
          <w:sz w:val="24"/>
        </w:rPr>
        <w:t>м'ятин, вигинів, несправні елементи відкласти.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Увага!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Монтаж і демонтаж вишки повинні проводитися відповідно до проекту виконання робіт. Місця і способи кріплення запобіжних і страхувальних канатів для людей, які працюють на висоті, повинні бути вказані в проекті виконання робіт.</w:t>
      </w:r>
      <w:proofErr w:type="gramEnd"/>
    </w:p>
    <w:p w:rsidR="007944C8" w:rsidRDefault="007944C8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2.3</w:t>
      </w:r>
      <w:r>
        <w:rPr>
          <w:rFonts w:ascii="Times New Roman" w:eastAsia="Times New Roman" w:hAnsi="Times New Roman" w:cs="Times New Roman"/>
          <w:sz w:val="24"/>
        </w:rPr>
        <w:t xml:space="preserve"> Робочий майданчик </w:t>
      </w:r>
      <w:proofErr w:type="gramStart"/>
      <w:r>
        <w:rPr>
          <w:rFonts w:ascii="Times New Roman" w:eastAsia="Times New Roman" w:hAnsi="Times New Roman" w:cs="Times New Roman"/>
          <w:sz w:val="24"/>
        </w:rPr>
        <w:t>повин</w:t>
      </w:r>
      <w:r>
        <w:rPr>
          <w:rFonts w:ascii="Times New Roman" w:eastAsia="Times New Roman" w:hAnsi="Times New Roman" w:cs="Times New Roman"/>
          <w:sz w:val="24"/>
        </w:rPr>
        <w:t>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бути забезпечений протипожежним інвентарем і аптечкою першої медичної допомоги.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2.4</w:t>
      </w:r>
      <w:r>
        <w:rPr>
          <w:rFonts w:ascii="Times New Roman" w:eastAsia="Times New Roman" w:hAnsi="Times New Roman" w:cs="Times New Roman"/>
          <w:sz w:val="24"/>
        </w:rPr>
        <w:t xml:space="preserve"> Відповідальність за пожежну безпеку на будівельному майданчику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роботи несе працівник, відповідальний за виконання робіт.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2.5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</w:rPr>
        <w:t>о початку робіт з монтажу вишки нео</w:t>
      </w:r>
      <w:r>
        <w:rPr>
          <w:rFonts w:ascii="Times New Roman" w:eastAsia="Times New Roman" w:hAnsi="Times New Roman" w:cs="Times New Roman"/>
          <w:sz w:val="24"/>
        </w:rPr>
        <w:t>бхідно: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встановити тимчасове огородження навколо місця проведення робіт і виставити попереджувальні знаки.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провести прийом комплекту вишки зі складу, доставити до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ісця установки, розсортувати за елементами і розкласти їх вздовж фасаду;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перевірити сп</w:t>
      </w:r>
      <w:r>
        <w:rPr>
          <w:rFonts w:ascii="Times New Roman" w:eastAsia="Times New Roman" w:hAnsi="Times New Roman" w:cs="Times New Roman"/>
          <w:sz w:val="24"/>
        </w:rPr>
        <w:t xml:space="preserve">равність інструменту, пристосувань,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ідйомних механізмів, запобіжних поясів, несправні - замінити;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робітників, які монтують вишку, попередньо ознайомити з конструкцією вишки і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проінструктувати про порядок і способи монтажу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підпис.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2.6</w:t>
      </w:r>
      <w:r>
        <w:rPr>
          <w:rFonts w:ascii="Times New Roman" w:eastAsia="Times New Roman" w:hAnsi="Times New Roman" w:cs="Times New Roman"/>
          <w:sz w:val="24"/>
        </w:rPr>
        <w:t xml:space="preserve"> Вишка повинна монтуватися на спланованому і утрамбованому майданчику. На майданчику повинно бути передбачене відведення поверхневих вод. </w:t>
      </w:r>
      <w:proofErr w:type="gramStart"/>
      <w:r>
        <w:rPr>
          <w:rFonts w:ascii="Times New Roman" w:eastAsia="Times New Roman" w:hAnsi="Times New Roman" w:cs="Times New Roman"/>
          <w:sz w:val="24"/>
        </w:rPr>
        <w:t>Допускається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установка вишки на твердих покриттях із застосуванням регульованих домкратів, висота регулювання - 150 мм</w:t>
      </w:r>
      <w:r>
        <w:rPr>
          <w:rFonts w:ascii="Times New Roman" w:eastAsia="Times New Roman" w:hAnsi="Times New Roman" w:cs="Times New Roman"/>
          <w:sz w:val="24"/>
        </w:rPr>
        <w:t xml:space="preserve"> (КОМПАКТ).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Забороняється вирівнювати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ідкладку під вишкою за допомогою цегли, каміння, обрізків дощок і клинів.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2.7</w:t>
      </w:r>
      <w:r>
        <w:rPr>
          <w:rFonts w:ascii="Times New Roman" w:eastAsia="Times New Roman" w:hAnsi="Times New Roman" w:cs="Times New Roman"/>
          <w:sz w:val="24"/>
        </w:rPr>
        <w:t xml:space="preserve"> Зазор між 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>іною будівлі і робочим настилом вишки не повинен перевищувати 150 мм при опоряджувальних роботах.</w:t>
      </w:r>
    </w:p>
    <w:p w:rsidR="007944C8" w:rsidRDefault="0005015F">
      <w:pPr>
        <w:tabs>
          <w:tab w:val="left" w:pos="845"/>
        </w:tabs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2.8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</w:rPr>
        <w:t>ри виконанні теплоізоляц</w:t>
      </w:r>
      <w:r>
        <w:rPr>
          <w:rFonts w:ascii="Times New Roman" w:eastAsia="Times New Roman" w:hAnsi="Times New Roman" w:cs="Times New Roman"/>
          <w:sz w:val="24"/>
        </w:rPr>
        <w:t>ійних робіт зазор не повинен перевищувати подвійну товщину ізоляції плюс 50 мм.</w:t>
      </w: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2.9</w:t>
      </w:r>
      <w:r>
        <w:rPr>
          <w:rFonts w:ascii="Times New Roman" w:eastAsia="Times New Roman" w:hAnsi="Times New Roman" w:cs="Times New Roman"/>
          <w:sz w:val="24"/>
        </w:rPr>
        <w:t xml:space="preserve"> Зазори, які перевищують 50 мм, в усіх випадках, коли не виконуються роботи, необхідно закривати.</w:t>
      </w:r>
    </w:p>
    <w:p w:rsidR="007944C8" w:rsidRPr="00BB1263" w:rsidRDefault="007944C8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7944C8">
      <w:pPr>
        <w:rPr>
          <w:rFonts w:ascii="Times New Roman" w:eastAsia="Times New Roman" w:hAnsi="Times New Roman" w:cs="Times New Roman"/>
          <w:sz w:val="24"/>
        </w:rPr>
      </w:pPr>
    </w:p>
    <w:p w:rsidR="007944C8" w:rsidRDefault="007944C8">
      <w:pPr>
        <w:rPr>
          <w:rFonts w:ascii="Times New Roman" w:eastAsia="Times New Roman" w:hAnsi="Times New Roman" w:cs="Times New Roman"/>
          <w:sz w:val="24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3. Експлуатація вишки</w:t>
      </w:r>
    </w:p>
    <w:p w:rsidR="007944C8" w:rsidRDefault="007944C8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uk-UA"/>
        </w:rPr>
      </w:pPr>
    </w:p>
    <w:p w:rsidR="00BB1263" w:rsidRDefault="00BB1263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uk-UA"/>
        </w:rPr>
      </w:pPr>
    </w:p>
    <w:p w:rsidR="00BB1263" w:rsidRPr="00BB1263" w:rsidRDefault="00BB1263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uk-UA"/>
        </w:rPr>
      </w:pPr>
    </w:p>
    <w:p w:rsidR="007944C8" w:rsidRDefault="0005015F">
      <w:pPr>
        <w:ind w:left="170" w:right="170" w:firstLine="113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Демонтаж конструкцій починають виконуват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и з верхнього ярусу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порядку, зворотному монтажу.</w:t>
      </w: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i/>
          <w:color w:val="000000"/>
          <w:sz w:val="24"/>
          <w:lang w:val="uk-UA"/>
        </w:rPr>
      </w:pPr>
    </w:p>
    <w:p w:rsidR="0005015F" w:rsidRPr="0005015F" w:rsidRDefault="0005015F">
      <w:pPr>
        <w:ind w:left="170" w:right="170" w:firstLine="113"/>
        <w:rPr>
          <w:rFonts w:ascii="Times New Roman" w:eastAsia="Times New Roman" w:hAnsi="Times New Roman" w:cs="Times New Roman"/>
          <w:i/>
          <w:color w:val="000000"/>
          <w:sz w:val="24"/>
          <w:lang w:val="uk-UA"/>
        </w:rPr>
      </w:pPr>
    </w:p>
    <w:p w:rsidR="007944C8" w:rsidRDefault="0005015F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>3.1</w:t>
      </w:r>
      <w:r>
        <w:rPr>
          <w:rFonts w:ascii="Times New Roman" w:eastAsia="Times New Roman" w:hAnsi="Times New Roman" w:cs="Times New Roman"/>
          <w:sz w:val="24"/>
        </w:rPr>
        <w:t xml:space="preserve"> Встановити на 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івному майданчику паралельно між собою дві бази.</w:t>
      </w:r>
    </w:p>
    <w:p w:rsidR="00BB1263" w:rsidRDefault="00BB1263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rPr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lang w:val="en-US" w:eastAsia="en-US" w:bidi="ar-SA"/>
        </w:rPr>
        <w:drawing>
          <wp:inline distT="0" distB="0" distL="0" distR="0">
            <wp:extent cx="4661275" cy="1712568"/>
            <wp:effectExtent l="0" t="0" r="0" b="0"/>
            <wp:docPr id="100" name="image5.jpg" descr="D:\СТРЕМЯНКА\Вирастар\Инструкции и паспорта\УКР\Компакт-м-укр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:\СТРЕМЯНКА\Вирастар\Инструкции и паспорта\УКР\Компакт-м-укр\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1275" cy="1712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1263" w:rsidRDefault="00BB1263">
      <w:pPr>
        <w:rPr>
          <w:lang w:val="uk-UA"/>
        </w:rPr>
      </w:pPr>
    </w:p>
    <w:p w:rsidR="00BB1263" w:rsidRPr="00BB1263" w:rsidRDefault="00BB1263">
      <w:pPr>
        <w:rPr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</w:t>
      </w:r>
      <w:r>
        <w:rPr>
          <w:rFonts w:ascii="Times New Roman" w:eastAsia="Times New Roman" w:hAnsi="Times New Roman" w:cs="Times New Roman"/>
          <w:sz w:val="24"/>
        </w:rPr>
        <w:t xml:space="preserve"> Зверху на базу встановити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</w:rPr>
        <w:t>'ємну діагональ (1)</w:t>
      </w:r>
    </w:p>
    <w:p w:rsidR="007944C8" w:rsidRDefault="0005015F">
      <w:r>
        <w:rPr>
          <w:rFonts w:ascii="Times New Roman" w:eastAsia="Times New Roman" w:hAnsi="Times New Roman" w:cs="Times New Roman"/>
          <w:noProof/>
          <w:sz w:val="24"/>
          <w:lang w:val="en-US" w:eastAsia="en-US" w:bidi="ar-SA"/>
        </w:rPr>
        <w:drawing>
          <wp:inline distT="0" distB="0" distL="0" distR="0">
            <wp:extent cx="4310688" cy="1953484"/>
            <wp:effectExtent l="0" t="0" r="0" b="0"/>
            <wp:docPr id="99" name="image4.jpg" descr="D:\СТРЕМЯНКА\Вирастар\Инструкции и паспорта\УКР\Компакт-м-укр\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D:\СТРЕМЯНКА\Вирастар\Инструкции и паспорта\УКР\Компакт-м-укр\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0688" cy="1953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2371725</wp:posOffset>
              </wp:positionH>
              <wp:positionV relativeFrom="paragraph">
                <wp:posOffset>409575</wp:posOffset>
              </wp:positionV>
              <wp:extent cx="123825" cy="371475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5288850" y="3599025"/>
                        <a:ext cx="114300" cy="3619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409575</wp:posOffset>
                </wp:positionV>
                <wp:extent cx="123825" cy="371475"/>
                <wp:effectExtent l="0" t="0" r="0" b="0"/>
                <wp:wrapNone/>
                <wp:docPr id="74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371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2495550</wp:posOffset>
              </wp:positionH>
              <wp:positionV relativeFrom="paragraph">
                <wp:posOffset>114300</wp:posOffset>
              </wp:positionV>
              <wp:extent cx="247650" cy="295275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5226938" y="3637125"/>
                        <a:ext cx="2381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114300</wp:posOffset>
                </wp:positionV>
                <wp:extent cx="247650" cy="295275"/>
                <wp:effectExtent l="0" t="0" r="0" b="0"/>
                <wp:wrapNone/>
                <wp:docPr id="94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3.3.</w:t>
      </w:r>
      <w:r>
        <w:rPr>
          <w:rFonts w:ascii="Times New Roman" w:eastAsia="Times New Roman" w:hAnsi="Times New Roman" w:cs="Times New Roman"/>
          <w:sz w:val="24"/>
        </w:rPr>
        <w:t xml:space="preserve"> Вставити драбини секції (2) в стакани бази</w:t>
      </w:r>
    </w:p>
    <w:p w:rsidR="007944C8" w:rsidRPr="00BB1263" w:rsidRDefault="007944C8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7944C8">
      <w:pPr>
        <w:rPr>
          <w:rFonts w:ascii="Times New Roman" w:eastAsia="Times New Roman" w:hAnsi="Times New Roman" w:cs="Times New Roman"/>
          <w:sz w:val="24"/>
        </w:rPr>
      </w:pPr>
    </w:p>
    <w:p w:rsidR="007944C8" w:rsidRDefault="007944C8">
      <w:pPr>
        <w:rPr>
          <w:rFonts w:ascii="Times New Roman" w:eastAsia="Times New Roman" w:hAnsi="Times New Roman" w:cs="Times New Roman"/>
          <w:sz w:val="24"/>
        </w:rPr>
      </w:pPr>
    </w:p>
    <w:p w:rsidR="007944C8" w:rsidRDefault="0005015F">
      <w:r>
        <w:rPr>
          <w:noProof/>
          <w:lang w:val="en-US" w:eastAsia="en-US" w:bidi="ar-SA"/>
        </w:rPr>
        <w:drawing>
          <wp:inline distT="0" distB="0" distL="0" distR="0">
            <wp:extent cx="3432810" cy="2354580"/>
            <wp:effectExtent l="19050" t="0" r="0" b="0"/>
            <wp:docPr id="102" name="image6.jpg" descr="D:\СТРЕМЯНКА\Вирастар\Инструкции и паспорта\УКР\Компакт-м-укр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D:\СТРЕМЯНКА\Вирастар\Инструкции и паспорта\УКР\Компакт-м-укр\3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0877" cy="2353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38100</wp:posOffset>
              </wp:positionV>
              <wp:extent cx="1038225" cy="200025"/>
              <wp:effectExtent b="0" l="0" r="0" t="0"/>
              <wp:wrapNone/>
              <wp:docPr id="8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831650" y="3684750"/>
                        <a:ext cx="1028700" cy="1905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38100</wp:posOffset>
                </wp:positionV>
                <wp:extent cx="1038225" cy="200025"/>
                <wp:effectExtent l="0" t="0" r="0" b="0"/>
                <wp:wrapNone/>
                <wp:docPr id="87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200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25400</wp:posOffset>
              </wp:positionV>
              <wp:extent cx="409575" cy="400050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5145975" y="3584738"/>
                        <a:ext cx="400050" cy="3905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409575" cy="400050"/>
                <wp:effectExtent l="0" t="0" r="0" b="0"/>
                <wp:wrapNone/>
                <wp:docPr id="79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-139699</wp:posOffset>
              </wp:positionV>
              <wp:extent cx="285750" cy="257175"/>
              <wp:effectExtent b="0" l="0" r="0" t="0"/>
              <wp:wrapNone/>
              <wp:docPr id="91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207888" y="3656175"/>
                        <a:ext cx="27622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-139699</wp:posOffset>
                </wp:positionV>
                <wp:extent cx="285750" cy="257175"/>
                <wp:effectExtent l="0" t="0" r="0" b="0"/>
                <wp:wrapNone/>
                <wp:docPr id="91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3.4</w:t>
      </w:r>
      <w:r>
        <w:rPr>
          <w:rFonts w:ascii="Times New Roman" w:eastAsia="Times New Roman" w:hAnsi="Times New Roman" w:cs="Times New Roman"/>
          <w:sz w:val="24"/>
        </w:rPr>
        <w:t xml:space="preserve"> Надягти на драбини секції гантелі секції (3).</w:t>
      </w:r>
    </w:p>
    <w:p w:rsidR="00BB1263" w:rsidRDefault="00BB1263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520700</wp:posOffset>
              </wp:positionH>
              <wp:positionV relativeFrom="paragraph">
                <wp:posOffset>25400</wp:posOffset>
              </wp:positionV>
              <wp:extent cx="247650" cy="257175"/>
              <wp:effectExtent b="0" l="0" r="0" t="0"/>
              <wp:wrapNone/>
              <wp:docPr id="8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26938" y="3656175"/>
                        <a:ext cx="23812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247650" cy="257175"/>
                <wp:effectExtent l="0" t="0" r="0" b="0"/>
                <wp:wrapNone/>
                <wp:docPr id="81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723900</wp:posOffset>
              </wp:positionH>
              <wp:positionV relativeFrom="paragraph">
                <wp:posOffset>76200</wp:posOffset>
              </wp:positionV>
              <wp:extent cx="657225" cy="474980"/>
              <wp:effectExtent b="0" l="0" r="0" t="0"/>
              <wp:wrapNone/>
              <wp:docPr id="9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22150" y="3547273"/>
                        <a:ext cx="647700" cy="46545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657225" cy="474980"/>
                <wp:effectExtent l="0" t="0" r="0" b="0"/>
                <wp:wrapNone/>
                <wp:docPr id="90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4749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944C8" w:rsidRDefault="0005015F">
      <w:r>
        <w:rPr>
          <w:rFonts w:ascii="Times New Roman" w:eastAsia="Times New Roman" w:hAnsi="Times New Roman" w:cs="Times New Roman"/>
          <w:b/>
          <w:noProof/>
          <w:sz w:val="24"/>
          <w:lang w:val="en-US" w:eastAsia="en-US" w:bidi="ar-SA"/>
        </w:rPr>
        <w:drawing>
          <wp:inline distT="0" distB="0" distL="0" distR="0">
            <wp:extent cx="3272790" cy="2506980"/>
            <wp:effectExtent l="19050" t="0" r="3810" b="0"/>
            <wp:docPr id="101" name="image7.jpg" descr="D:\СТРЕМЯНКА\Вирастар\Инструкции и паспорта\УКР\Компакт-м-укр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D:\СТРЕМЯНКА\Вирастар\Инструкции и паспорта\УКР\Компакт-м-укр\4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4993" cy="2508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171450" cy="294005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5265038" y="3637760"/>
                        <a:ext cx="161925" cy="28448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171450" cy="294005"/>
                <wp:effectExtent l="0" t="0" r="0" b="0"/>
                <wp:wrapNone/>
                <wp:docPr id="85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940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>3.5</w:t>
      </w:r>
      <w:r>
        <w:rPr>
          <w:rFonts w:ascii="Times New Roman" w:eastAsia="Times New Roman" w:hAnsi="Times New Roman" w:cs="Times New Roman"/>
          <w:sz w:val="24"/>
        </w:rPr>
        <w:t xml:space="preserve"> Закріпити конструкцію стяжками секції (4).</w:t>
      </w:r>
    </w:p>
    <w:p w:rsidR="00BB1263" w:rsidRDefault="00BB1263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r>
        <w:rPr>
          <w:rFonts w:ascii="Times New Roman" w:eastAsia="Times New Roman" w:hAnsi="Times New Roman" w:cs="Times New Roman"/>
          <w:noProof/>
          <w:sz w:val="24"/>
          <w:lang w:val="en-US" w:eastAsia="en-US" w:bidi="ar-SA"/>
        </w:rPr>
        <w:drawing>
          <wp:inline distT="0" distB="0" distL="0" distR="0">
            <wp:extent cx="3196590" cy="2194560"/>
            <wp:effectExtent l="19050" t="0" r="3810" b="0"/>
            <wp:docPr id="104" name="image10.jpg" descr="D:\СТРЕМЯНКА\Вирастар\Инструкции и паспорта\УКР\Компакт-м-укр\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D:\СТРЕМЯНКА\Вирастар\Инструкции и паспорта\УКР\Компакт-м-укр\5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8089" cy="21955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215900</wp:posOffset>
              </wp:positionV>
              <wp:extent cx="542925" cy="485775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79300" y="3541875"/>
                        <a:ext cx="533400" cy="4762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215900</wp:posOffset>
                </wp:positionV>
                <wp:extent cx="542925" cy="485775"/>
                <wp:effectExtent l="0" t="0" r="0" b="0"/>
                <wp:wrapNone/>
                <wp:docPr id="77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152400</wp:posOffset>
              </wp:positionV>
              <wp:extent cx="152400" cy="257175"/>
              <wp:effectExtent b="0" l="0" r="0" t="0"/>
              <wp:wrapNone/>
              <wp:docPr id="8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5274563" y="3656175"/>
                        <a:ext cx="142875" cy="2476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52400" cy="257175"/>
                <wp:effectExtent l="0" t="0" r="0" b="0"/>
                <wp:wrapNone/>
                <wp:docPr id="86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825500</wp:posOffset>
              </wp:positionH>
              <wp:positionV relativeFrom="paragraph">
                <wp:posOffset>0</wp:posOffset>
              </wp:positionV>
              <wp:extent cx="285750" cy="333375"/>
              <wp:effectExtent b="0" l="0" r="0" t="0"/>
              <wp:wrapNone/>
              <wp:docPr id="92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5207888" y="3618075"/>
                        <a:ext cx="2762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285750" cy="333375"/>
                <wp:effectExtent l="0" t="0" r="0" b="0"/>
                <wp:wrapNone/>
                <wp:docPr id="92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B1263" w:rsidRDefault="00BB1263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>3.6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</w:rPr>
        <w:t>ібрати ще один ярус і встановити стабілізатори (5), якщо передбачає комплектація</w:t>
      </w:r>
    </w:p>
    <w:p w:rsidR="00BB1263" w:rsidRDefault="00BB1263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rPr>
          <w:lang w:val="uk-UA"/>
        </w:rPr>
      </w:pPr>
    </w:p>
    <w:p w:rsidR="00BB1263" w:rsidRDefault="0005015F">
      <w:pPr>
        <w:rPr>
          <w:lang w:val="uk-UA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463290" cy="3505200"/>
            <wp:effectExtent l="19050" t="0" r="3810" b="0"/>
            <wp:docPr id="103" name="image8.jpg" descr="D:\СТРЕМЯНКА\Вирастар\Инструкции и паспорта\УКР\Компакт-м-укр\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D:\СТРЕМЯНКА\Вирастар\Инструкции и паспорта\УКР\Компакт-м-укр\6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1605" cy="3513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1263" w:rsidRDefault="00BB1263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05015F" w:rsidRDefault="0005015F">
      <w:pPr>
        <w:rPr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596900</wp:posOffset>
              </wp:positionV>
              <wp:extent cx="352425" cy="552450"/>
              <wp:effectExtent b="0" l="0" r="0" t="0"/>
              <wp:wrapNone/>
              <wp:docPr id="8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74550" y="3508538"/>
                        <a:ext cx="342900" cy="5429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596900</wp:posOffset>
                </wp:positionV>
                <wp:extent cx="352425" cy="552450"/>
                <wp:effectExtent l="0" t="0" r="0" b="0"/>
                <wp:wrapNone/>
                <wp:docPr id="89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304800</wp:posOffset>
              </wp:positionV>
              <wp:extent cx="304800" cy="257175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98363" y="3656175"/>
                        <a:ext cx="2952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304800</wp:posOffset>
                </wp:positionV>
                <wp:extent cx="304800" cy="257175"/>
                <wp:effectExtent l="0" t="0" r="0" b="0"/>
                <wp:wrapNone/>
                <wp:docPr id="75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ascii="Times New Roman" w:eastAsia="Times New Roman" w:hAnsi="Times New Roman" w:cs="Times New Roman"/>
          <w:b/>
          <w:sz w:val="24"/>
        </w:rPr>
        <w:t xml:space="preserve">3.7 </w:t>
      </w:r>
      <w:r>
        <w:rPr>
          <w:rFonts w:ascii="Times New Roman" w:eastAsia="Times New Roman" w:hAnsi="Times New Roman" w:cs="Times New Roman"/>
          <w:sz w:val="24"/>
        </w:rPr>
        <w:t>Повторюючи пункти 3, 4, 5 зібрати вишку на необхідну висо</w:t>
      </w:r>
      <w:r>
        <w:rPr>
          <w:rFonts w:ascii="Times New Roman" w:eastAsia="Times New Roman" w:hAnsi="Times New Roman" w:cs="Times New Roman"/>
          <w:sz w:val="24"/>
        </w:rPr>
        <w:t>ту, встановивши об'ємні діагоналі через кожні 3 додаткові секції.</w:t>
      </w:r>
    </w:p>
    <w:p w:rsidR="007944C8" w:rsidRDefault="007944C8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05015F" w:rsidRPr="0005015F" w:rsidRDefault="0005015F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3.8. </w:t>
      </w:r>
      <w:r>
        <w:rPr>
          <w:rFonts w:ascii="Times New Roman" w:eastAsia="Times New Roman" w:hAnsi="Times New Roman" w:cs="Times New Roman"/>
          <w:sz w:val="24"/>
        </w:rPr>
        <w:t>Вставити драбини огородження (6) в сполучні гантелі останньої секції. Надягти на драбини секції огородження гантелі огородження (7)</w:t>
      </w:r>
    </w:p>
    <w:p w:rsidR="007944C8" w:rsidRDefault="007944C8">
      <w:pPr>
        <w:rPr>
          <w:rFonts w:ascii="Times New Roman" w:eastAsia="Times New Roman" w:hAnsi="Times New Roman" w:cs="Times New Roman"/>
          <w:sz w:val="24"/>
        </w:rPr>
      </w:pPr>
    </w:p>
    <w:p w:rsidR="007944C8" w:rsidRDefault="0005015F">
      <w:r>
        <w:rPr>
          <w:noProof/>
          <w:lang w:val="en-US" w:eastAsia="en-US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71120</wp:posOffset>
            </wp:positionV>
            <wp:extent cx="1965325" cy="2023110"/>
            <wp:effectExtent l="0" t="0" r="0" b="0"/>
            <wp:wrapNone/>
            <wp:docPr id="10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202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101600</wp:posOffset>
              </wp:positionV>
              <wp:extent cx="324485" cy="201295"/>
              <wp:effectExtent b="0" l="0" r="0" t="0"/>
              <wp:wrapNone/>
              <wp:docPr id="84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5188520" y="3684115"/>
                        <a:ext cx="314960" cy="19177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324485" cy="201295"/>
                <wp:effectExtent l="0" t="0" r="0" b="0"/>
                <wp:wrapNone/>
                <wp:docPr id="84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485" cy="2012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76200</wp:posOffset>
              </wp:positionV>
              <wp:extent cx="418465" cy="344170"/>
              <wp:effectExtent b="0" l="0" r="0" t="0"/>
              <wp:wrapNone/>
              <wp:docPr id="7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41530" y="3612678"/>
                        <a:ext cx="408940" cy="33464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76200</wp:posOffset>
                </wp:positionV>
                <wp:extent cx="418465" cy="344170"/>
                <wp:effectExtent l="0" t="0" r="0" b="0"/>
                <wp:wrapNone/>
                <wp:docPr id="76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465" cy="3441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1762125</wp:posOffset>
              </wp:positionH>
              <wp:positionV relativeFrom="paragraph">
                <wp:posOffset>0</wp:posOffset>
              </wp:positionV>
              <wp:extent cx="361950" cy="247650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169788" y="3660938"/>
                        <a:ext cx="3524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0</wp:posOffset>
                </wp:positionV>
                <wp:extent cx="361950" cy="247650"/>
                <wp:effectExtent l="0" t="0" r="0" b="0"/>
                <wp:wrapNone/>
                <wp:docPr id="82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944C8" w:rsidRDefault="007944C8"/>
    <w:p w:rsidR="007944C8" w:rsidRDefault="007944C8"/>
    <w:p w:rsidR="007944C8" w:rsidRDefault="007944C8"/>
    <w:p w:rsidR="007944C8" w:rsidRDefault="0005015F"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76200</wp:posOffset>
              </wp:positionV>
              <wp:extent cx="333375" cy="238125"/>
              <wp:effectExtent b="0" l="0" r="0" t="0"/>
              <wp:wrapNone/>
              <wp:docPr id="83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184075" y="3665700"/>
                        <a:ext cx="3238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76200</wp:posOffset>
                </wp:positionV>
                <wp:extent cx="333375" cy="238125"/>
                <wp:effectExtent l="0" t="0" r="0" b="0"/>
                <wp:wrapNone/>
                <wp:docPr id="83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944C8" w:rsidRDefault="0005015F"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88900</wp:posOffset>
              </wp:positionV>
              <wp:extent cx="390525" cy="266700"/>
              <wp:effectExtent b="0" l="0" r="0" t="0"/>
              <wp:wrapNone/>
              <wp:docPr id="93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5155500" y="3651413"/>
                        <a:ext cx="381000" cy="25717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88900</wp:posOffset>
                </wp:positionV>
                <wp:extent cx="390525" cy="266700"/>
                <wp:effectExtent l="0" t="0" r="0" b="0"/>
                <wp:wrapNone/>
                <wp:docPr id="93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76200</wp:posOffset>
              </wp:positionV>
              <wp:extent cx="485775" cy="95250"/>
              <wp:effectExtent b="0" l="0" r="0" t="0"/>
              <wp:wrapNone/>
              <wp:docPr id="7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07875" y="3737138"/>
                        <a:ext cx="476250" cy="857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76200</wp:posOffset>
                </wp:positionV>
                <wp:extent cx="485775" cy="95250"/>
                <wp:effectExtent l="0" t="0" r="0" b="0"/>
                <wp:wrapNone/>
                <wp:docPr id="73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95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5015F" w:rsidRDefault="0005015F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44C8" w:rsidRDefault="0005015F">
      <w:r>
        <w:rPr>
          <w:rFonts w:ascii="Times New Roman" w:eastAsia="Times New Roman" w:hAnsi="Times New Roman" w:cs="Times New Roman"/>
          <w:b/>
          <w:sz w:val="24"/>
        </w:rPr>
        <w:t>3.9</w:t>
      </w:r>
      <w:r>
        <w:rPr>
          <w:rFonts w:ascii="Times New Roman" w:eastAsia="Times New Roman" w:hAnsi="Times New Roman" w:cs="Times New Roman"/>
          <w:sz w:val="24"/>
        </w:rPr>
        <w:t xml:space="preserve"> Закріпити гантель огородження стяжками (8).</w:t>
      </w:r>
    </w:p>
    <w:p w:rsidR="007944C8" w:rsidRDefault="007944C8"/>
    <w:p w:rsidR="007944C8" w:rsidRDefault="0005015F">
      <w:r>
        <w:rPr>
          <w:noProof/>
          <w:lang w:val="en-US" w:eastAsia="en-US"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-10159</wp:posOffset>
            </wp:positionV>
            <wp:extent cx="2085975" cy="2361565"/>
            <wp:effectExtent l="0" t="0" r="0" b="0"/>
            <wp:wrapNone/>
            <wp:docPr id="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6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44C8" w:rsidRDefault="0005015F"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1685925</wp:posOffset>
              </wp:positionH>
              <wp:positionV relativeFrom="paragraph">
                <wp:posOffset>65806</wp:posOffset>
              </wp:positionV>
              <wp:extent cx="228600" cy="381000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36463" y="3594263"/>
                        <a:ext cx="2190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65806</wp:posOffset>
                </wp:positionV>
                <wp:extent cx="228600" cy="381000"/>
                <wp:effectExtent l="0" t="0" r="0" b="0"/>
                <wp:wrapNone/>
                <wp:docPr id="80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66638</wp:posOffset>
              </wp:positionV>
              <wp:extent cx="285750" cy="114300"/>
              <wp:effectExtent b="0" l="0" r="0" t="0"/>
              <wp:wrapNone/>
              <wp:docPr id="8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07888" y="3727613"/>
                        <a:ext cx="276225" cy="10477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66638</wp:posOffset>
                </wp:positionV>
                <wp:extent cx="285750" cy="114300"/>
                <wp:effectExtent l="0" t="0" r="0" b="0"/>
                <wp:wrapNone/>
                <wp:docPr id="88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944C8" w:rsidRDefault="007944C8"/>
    <w:p w:rsidR="007944C8" w:rsidRDefault="0005015F"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1571625</wp:posOffset>
              </wp:positionH>
              <wp:positionV relativeFrom="paragraph">
                <wp:posOffset>28575</wp:posOffset>
              </wp:positionV>
              <wp:extent cx="152400" cy="400050"/>
              <wp:effectExtent b="0" l="0" r="0" t="0"/>
              <wp:wrapNone/>
              <wp:docPr id="78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5217413" y="3432338"/>
                        <a:ext cx="257175" cy="6953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28575</wp:posOffset>
                </wp:positionV>
                <wp:extent cx="152400" cy="400050"/>
                <wp:effectExtent l="0" t="0" r="0" b="0"/>
                <wp:wrapNone/>
                <wp:docPr id="78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/>
    <w:p w:rsidR="007944C8" w:rsidRDefault="007944C8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05015F" w:rsidRPr="0005015F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4. Технічне обслуговування</w:t>
      </w: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</w:t>
      </w:r>
      <w:r>
        <w:rPr>
          <w:rFonts w:ascii="Times New Roman" w:eastAsia="Times New Roman" w:hAnsi="Times New Roman" w:cs="Times New Roman"/>
          <w:sz w:val="24"/>
        </w:rPr>
        <w:t xml:space="preserve"> У процесі виконання робіт необхідно виконувати нормативні вимоги щодо недопущення порушень технологічної дисципліни, техніки безпеки і пожежної безпеки в будівництві, що регламентовані ДБН А.3.2-2-2009 Система стандартів безпеки праці. Охорона праці і про</w:t>
      </w:r>
      <w:r>
        <w:rPr>
          <w:rFonts w:ascii="Times New Roman" w:eastAsia="Times New Roman" w:hAnsi="Times New Roman" w:cs="Times New Roman"/>
          <w:sz w:val="24"/>
        </w:rPr>
        <w:t xml:space="preserve">мислова безпека у будівництві. Основні положення (НПАОП 45.2-7.02-12) та НПАОП 0.00-1.71-13 Правила охорони праці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роботи з інструментом та пристроями.</w:t>
      </w:r>
    </w:p>
    <w:p w:rsidR="007944C8" w:rsidRDefault="0005015F">
      <w:pPr>
        <w:ind w:left="170" w:right="170" w:firstLine="113"/>
        <w:jc w:val="both"/>
      </w:pPr>
      <w:r>
        <w:rPr>
          <w:rFonts w:ascii="Times New Roman" w:eastAsia="Times New Roman" w:hAnsi="Times New Roman" w:cs="Times New Roman"/>
          <w:b/>
          <w:sz w:val="24"/>
        </w:rPr>
        <w:t>4.2</w:t>
      </w:r>
      <w:r>
        <w:rPr>
          <w:rFonts w:ascii="Times New Roman" w:eastAsia="Times New Roman" w:hAnsi="Times New Roman" w:cs="Times New Roman"/>
          <w:sz w:val="24"/>
        </w:rPr>
        <w:t xml:space="preserve"> Гарантією надійної роботи вишки є своєчасне усунення несправностей і заміна елементів, що вий</w:t>
      </w:r>
      <w:r>
        <w:rPr>
          <w:rFonts w:ascii="Times New Roman" w:eastAsia="Times New Roman" w:hAnsi="Times New Roman" w:cs="Times New Roman"/>
          <w:sz w:val="24"/>
        </w:rPr>
        <w:t xml:space="preserve">шли з ладу. Для цього необхідно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іддавати вишку періодичному огляду. У ремонтно-експлуатаційних організаціях вишку щодня оглядає керівник робіт, в будівельно-монтажних організаціях вишку повинні оглядати: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виконавець - щодня перед початком робі</w:t>
      </w:r>
      <w:proofErr w:type="gramStart"/>
      <w:r>
        <w:rPr>
          <w:rFonts w:ascii="Times New Roman" w:eastAsia="Times New Roman" w:hAnsi="Times New Roman" w:cs="Times New Roman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ви</w:t>
      </w:r>
      <w:r>
        <w:rPr>
          <w:rFonts w:ascii="Times New Roman" w:eastAsia="Times New Roman" w:hAnsi="Times New Roman" w:cs="Times New Roman"/>
          <w:sz w:val="24"/>
        </w:rPr>
        <w:t xml:space="preserve">конроб або майстер - не 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ідше 1 разу на 10 днів.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цьому необхідно: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при виявленні несправних елементів конструкції вилучити і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іддати їх заміні;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візуально перевірити стан зварювальних шві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при виявленні в вишці дефекту або несправності, спож</w:t>
      </w:r>
      <w:r>
        <w:rPr>
          <w:rFonts w:ascii="Times New Roman" w:eastAsia="Times New Roman" w:hAnsi="Times New Roman" w:cs="Times New Roman"/>
          <w:sz w:val="24"/>
        </w:rPr>
        <w:t xml:space="preserve">ивач протягом 2-х днів з моменту виявлення дефекту, не розбираючи вишки, повинен повідомити виробнику номер замовлення, 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ік випуску і дату початку експлуатації.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До приїзду представника або отримання відповіді, змонтовану вишку не розбирати.</w:t>
      </w:r>
    </w:p>
    <w:p w:rsidR="007944C8" w:rsidRDefault="007944C8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</w:pPr>
    </w:p>
    <w:p w:rsidR="00BB1263" w:rsidRPr="00BB1263" w:rsidRDefault="00BB1263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5. Заходи бе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зпеки</w:t>
      </w:r>
    </w:p>
    <w:p w:rsidR="007944C8" w:rsidRDefault="007944C8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</w:t>
      </w:r>
      <w:r>
        <w:rPr>
          <w:rFonts w:ascii="Times New Roman" w:eastAsia="Times New Roman" w:hAnsi="Times New Roman" w:cs="Times New Roman"/>
          <w:sz w:val="24"/>
        </w:rPr>
        <w:t xml:space="preserve"> Вишка повинна бути встановлена на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ідготовчому майданчику і виставлена домкратами по горизонтальній площині, для виключення нахилу і хитання.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5.2</w:t>
      </w:r>
      <w:r>
        <w:rPr>
          <w:rFonts w:ascii="Times New Roman" w:eastAsia="Times New Roman" w:hAnsi="Times New Roman" w:cs="Times New Roman"/>
          <w:sz w:val="24"/>
        </w:rPr>
        <w:t xml:space="preserve"> Навантаження на вишку повинно бути 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івномірно розподілене по довжині настилу і не повинно перевищув</w:t>
      </w:r>
      <w:r>
        <w:rPr>
          <w:rFonts w:ascii="Times New Roman" w:eastAsia="Times New Roman" w:hAnsi="Times New Roman" w:cs="Times New Roman"/>
          <w:sz w:val="24"/>
        </w:rPr>
        <w:t>ати допустиме – 200 кг/м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5.3</w:t>
      </w:r>
      <w:r>
        <w:rPr>
          <w:rFonts w:ascii="Times New Roman" w:eastAsia="Times New Roman" w:hAnsi="Times New Roman" w:cs="Times New Roman"/>
          <w:sz w:val="24"/>
        </w:rPr>
        <w:t xml:space="preserve"> Забороняється працювати на несправній вишці або зі знятим огородженням.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5.4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</w:rPr>
        <w:t>о самостійної роботи з монтажу і демонтажу вишки допускаються особи не молодше 18 років, які пройшли медичне обстеження і визнані придатними для роботи на висоті, мають відповідне посвідчення на право виконання робіт на висоті і стаж роботи за цією спеці</w:t>
      </w:r>
      <w:r>
        <w:rPr>
          <w:rFonts w:ascii="Times New Roman" w:eastAsia="Times New Roman" w:hAnsi="Times New Roman" w:cs="Times New Roman"/>
          <w:sz w:val="24"/>
        </w:rPr>
        <w:t xml:space="preserve">альністю не менше одного року. Працівники, які вперше допускаються до виконання робіт на висоті, на протязі одного року повинні працювати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безпосереднім керівництвом досвідчених працівників, призначених наказом керівника організації. До роботи на допуск</w:t>
      </w:r>
      <w:r>
        <w:rPr>
          <w:rFonts w:ascii="Times New Roman" w:eastAsia="Times New Roman" w:hAnsi="Times New Roman" w:cs="Times New Roman"/>
          <w:sz w:val="24"/>
        </w:rPr>
        <w:t>аються робітники, які отримали інструктаж на робочому місці.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5.5</w:t>
      </w:r>
      <w:r>
        <w:rPr>
          <w:rFonts w:ascii="Times New Roman" w:eastAsia="Times New Roman" w:hAnsi="Times New Roman" w:cs="Times New Roman"/>
          <w:sz w:val="24"/>
        </w:rPr>
        <w:t xml:space="preserve"> Вишка встановлена (зовні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відкритим небом) повинна мати блискавковідвід.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5.6</w:t>
      </w:r>
      <w:r>
        <w:rPr>
          <w:rFonts w:ascii="Times New Roman" w:eastAsia="Times New Roman" w:hAnsi="Times New Roman" w:cs="Times New Roman"/>
          <w:sz w:val="24"/>
        </w:rPr>
        <w:t xml:space="preserve"> Роботи на вишці повинні бути припинені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грози або швидкості вітру, що перевищує 18 м/сек.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5.7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ри роботі</w:t>
      </w:r>
      <w:r>
        <w:rPr>
          <w:rFonts w:ascii="Times New Roman" w:eastAsia="Times New Roman" w:hAnsi="Times New Roman" w:cs="Times New Roman"/>
          <w:sz w:val="24"/>
        </w:rPr>
        <w:t xml:space="preserve"> на вишці працівники зобов'язані користуватися запобіжними поясами, місце кріплення яких повинен вказати майстер.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5.8</w:t>
      </w:r>
      <w:r>
        <w:rPr>
          <w:rFonts w:ascii="Times New Roman" w:eastAsia="Times New Roman" w:hAnsi="Times New Roman" w:cs="Times New Roman"/>
          <w:sz w:val="24"/>
        </w:rPr>
        <w:t xml:space="preserve"> Зона монтажу, демонтажу вишки </w:t>
      </w:r>
      <w:proofErr w:type="gramStart"/>
      <w:r>
        <w:rPr>
          <w:rFonts w:ascii="Times New Roman" w:eastAsia="Times New Roman" w:hAnsi="Times New Roman" w:cs="Times New Roman"/>
          <w:sz w:val="24"/>
        </w:rPr>
        <w:t>повинна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бути огороджена. Доступ сторонніх </w:t>
      </w:r>
      <w:proofErr w:type="gramStart"/>
      <w:r>
        <w:rPr>
          <w:rFonts w:ascii="Times New Roman" w:eastAsia="Times New Roman" w:hAnsi="Times New Roman" w:cs="Times New Roman"/>
          <w:sz w:val="24"/>
        </w:rPr>
        <w:t>осіб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дану територію заборонений, навколо повинні бути виставлен</w:t>
      </w:r>
      <w:r>
        <w:rPr>
          <w:rFonts w:ascii="Times New Roman" w:eastAsia="Times New Roman" w:hAnsi="Times New Roman" w:cs="Times New Roman"/>
          <w:sz w:val="24"/>
        </w:rPr>
        <w:t xml:space="preserve">і попереджувальні знаки. </w:t>
      </w: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разі неможливості огородження небезпечної зони виставити спостерігачів.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5.9</w:t>
      </w:r>
      <w:r>
        <w:rPr>
          <w:rFonts w:ascii="Times New Roman" w:eastAsia="Times New Roman" w:hAnsi="Times New Roman" w:cs="Times New Roman"/>
          <w:sz w:val="24"/>
        </w:rPr>
        <w:t xml:space="preserve"> Вишка, розташована біля проході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 будівлю, </w:t>
      </w:r>
      <w:proofErr w:type="gramStart"/>
      <w:r>
        <w:rPr>
          <w:rFonts w:ascii="Times New Roman" w:eastAsia="Times New Roman" w:hAnsi="Times New Roman" w:cs="Times New Roman"/>
          <w:sz w:val="24"/>
        </w:rPr>
        <w:t>повинна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мати захисні козирки та суцільну бокову обшивку.</w:t>
      </w:r>
    </w:p>
    <w:p w:rsidR="007944C8" w:rsidRDefault="0005015F">
      <w:pPr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5.10 </w:t>
      </w:r>
      <w:r>
        <w:rPr>
          <w:rFonts w:ascii="Times New Roman" w:eastAsia="Times New Roman" w:hAnsi="Times New Roman" w:cs="Times New Roman"/>
          <w:color w:val="000000"/>
          <w:sz w:val="24"/>
        </w:rPr>
        <w:t>Крім зазначених заходів безпеки цієї інструкції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необхідно виконувати вимоги </w:t>
      </w:r>
      <w:r>
        <w:rPr>
          <w:rFonts w:ascii="Times New Roman" w:eastAsia="Times New Roman" w:hAnsi="Times New Roman" w:cs="Times New Roman"/>
          <w:sz w:val="24"/>
        </w:rPr>
        <w:t xml:space="preserve">ДБН А.3.2-2-2009 Система стандартів безпеки праці. Охорона праці і промислова безпека у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будівництві. Основні положення (НПАОП 45.2-7.02-12) та НПАОП 0.00-1.71-13 Правила охорони праці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роботи з інструментом та пристроями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944C8" w:rsidRDefault="007944C8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</w:pPr>
    </w:p>
    <w:p w:rsidR="00BB1263" w:rsidRPr="00BB1263" w:rsidRDefault="00BB1263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6. Транспортування і зберігання</w:t>
      </w:r>
    </w:p>
    <w:p w:rsidR="007944C8" w:rsidRDefault="007944C8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</w:t>
      </w:r>
      <w:r>
        <w:rPr>
          <w:rFonts w:ascii="Times New Roman" w:eastAsia="Times New Roman" w:hAnsi="Times New Roman" w:cs="Times New Roman"/>
          <w:sz w:val="24"/>
        </w:rPr>
        <w:t xml:space="preserve"> Транспортування вишки здійснюють транспортом будь-якого виду, що забезпечує збереження елементів вишки від пошкоджень.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6.2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4"/>
        </w:rPr>
        <w:t>е допускається скидання виробів при розвантаженні, транспортування волоком і інші дії, які можуть заподіяти пошкодження елементам конструкції.</w:t>
      </w:r>
    </w:p>
    <w:p w:rsidR="007944C8" w:rsidRDefault="0005015F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6.3</w:t>
      </w:r>
      <w:r>
        <w:rPr>
          <w:rFonts w:ascii="Times New Roman" w:eastAsia="Times New Roman" w:hAnsi="Times New Roman" w:cs="Times New Roman"/>
          <w:sz w:val="24"/>
        </w:rPr>
        <w:t xml:space="preserve"> Вишка повинна транспортуватися і зберігатися в умовах, близьких до звичайних кліматичних умов помірного поя</w:t>
      </w:r>
      <w:r>
        <w:rPr>
          <w:rFonts w:ascii="Times New Roman" w:eastAsia="Times New Roman" w:hAnsi="Times New Roman" w:cs="Times New Roman"/>
          <w:sz w:val="24"/>
        </w:rPr>
        <w:t>су, з певними обмеженнями щодо впливу сонячної радіації та опаді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7944C8" w:rsidRDefault="007944C8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ind w:left="170" w:right="170" w:firstLine="113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7. Гарантійні зобов'язання</w:t>
      </w:r>
    </w:p>
    <w:p w:rsidR="007944C8" w:rsidRDefault="007944C8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B1263" w:rsidRPr="00BB1263" w:rsidRDefault="00BB1263">
      <w:pPr>
        <w:ind w:left="170" w:right="170" w:firstLine="11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944C8" w:rsidRDefault="0005015F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7.1</w:t>
      </w:r>
      <w:r>
        <w:rPr>
          <w:rFonts w:ascii="Times New Roman" w:eastAsia="Times New Roman" w:hAnsi="Times New Roman" w:cs="Times New Roman"/>
          <w:sz w:val="24"/>
        </w:rPr>
        <w:t xml:space="preserve"> Виробник гарантує протягом 12 місяців з дня відвантаження вишки покупцеві заміну або ремонт </w:t>
      </w:r>
      <w:proofErr w:type="gramStart"/>
      <w:r>
        <w:rPr>
          <w:rFonts w:ascii="Times New Roman" w:eastAsia="Times New Roman" w:hAnsi="Times New Roman" w:cs="Times New Roman"/>
          <w:sz w:val="24"/>
        </w:rPr>
        <w:t>будь-яко</w:t>
      </w:r>
      <w:proofErr w:type="gramEnd"/>
      <w:r>
        <w:rPr>
          <w:rFonts w:ascii="Times New Roman" w:eastAsia="Times New Roman" w:hAnsi="Times New Roman" w:cs="Times New Roman"/>
          <w:sz w:val="24"/>
        </w:rPr>
        <w:t>ї складової частини вишки, що вийшла з ладу з вини виробника, за умови дотримання споживачем правил монтажу, демонтажу, транспортування та зберігання.</w:t>
      </w:r>
    </w:p>
    <w:p w:rsidR="007944C8" w:rsidRDefault="007944C8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Pr="00BB1263" w:rsidRDefault="00BB1263">
      <w:pPr>
        <w:rPr>
          <w:lang w:val="uk-UA"/>
        </w:rPr>
      </w:pPr>
    </w:p>
    <w:p w:rsidR="007944C8" w:rsidRDefault="000501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ПОРТ № _____</w:t>
      </w:r>
    </w:p>
    <w:p w:rsidR="007944C8" w:rsidRDefault="007944C8">
      <w:pPr>
        <w:ind w:firstLine="285"/>
        <w:jc w:val="center"/>
        <w:rPr>
          <w:rFonts w:ascii="Verdana" w:eastAsia="Verdana" w:hAnsi="Verdana" w:cs="Verdana"/>
          <w:b/>
          <w:lang w:val="uk-UA"/>
        </w:rPr>
      </w:pPr>
    </w:p>
    <w:p w:rsidR="00BB1263" w:rsidRPr="00BB1263" w:rsidRDefault="00BB1263">
      <w:pPr>
        <w:ind w:firstLine="285"/>
        <w:jc w:val="center"/>
        <w:rPr>
          <w:rFonts w:ascii="Verdana" w:eastAsia="Verdana" w:hAnsi="Verdana" w:cs="Verdana"/>
          <w:b/>
          <w:lang w:val="uk-UA"/>
        </w:rPr>
      </w:pPr>
    </w:p>
    <w:p w:rsidR="007944C8" w:rsidRDefault="0005015F">
      <w:pPr>
        <w:numPr>
          <w:ilvl w:val="0"/>
          <w:numId w:val="1"/>
        </w:num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ОСНОВНІ ТЕХНІЧНІ </w:t>
      </w:r>
      <w:proofErr w:type="gramStart"/>
      <w:r>
        <w:rPr>
          <w:rFonts w:ascii="Verdana" w:eastAsia="Verdana" w:hAnsi="Verdana" w:cs="Verdana"/>
          <w:b/>
        </w:rPr>
        <w:t>ДАН</w:t>
      </w:r>
      <w:proofErr w:type="gramEnd"/>
      <w:r>
        <w:rPr>
          <w:rFonts w:ascii="Verdana" w:eastAsia="Verdana" w:hAnsi="Verdana" w:cs="Verdana"/>
          <w:b/>
        </w:rPr>
        <w:t>І ДЛЯ ОДНОГО</w:t>
      </w:r>
    </w:p>
    <w:p w:rsidR="007944C8" w:rsidRDefault="0005015F">
      <w:pPr>
        <w:ind w:left="285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КОМПЛЕКТА</w:t>
      </w:r>
    </w:p>
    <w:p w:rsidR="007944C8" w:rsidRDefault="007944C8">
      <w:pPr>
        <w:ind w:left="285"/>
        <w:jc w:val="center"/>
        <w:rPr>
          <w:rFonts w:ascii="Verdana" w:eastAsia="Verdana" w:hAnsi="Verdana" w:cs="Verdana"/>
          <w:b/>
          <w:lang w:val="uk-UA"/>
        </w:rPr>
      </w:pPr>
    </w:p>
    <w:p w:rsidR="00BB1263" w:rsidRDefault="00BB1263">
      <w:pPr>
        <w:ind w:left="285"/>
        <w:jc w:val="center"/>
        <w:rPr>
          <w:rFonts w:ascii="Verdana" w:eastAsia="Verdana" w:hAnsi="Verdana" w:cs="Verdana"/>
          <w:b/>
          <w:lang w:val="uk-UA"/>
        </w:rPr>
      </w:pPr>
    </w:p>
    <w:p w:rsidR="00BB1263" w:rsidRPr="00BB1263" w:rsidRDefault="00BB1263">
      <w:pPr>
        <w:ind w:left="285"/>
        <w:jc w:val="center"/>
        <w:rPr>
          <w:rFonts w:ascii="Verdana" w:eastAsia="Verdana" w:hAnsi="Verdana" w:cs="Verdana"/>
          <w:b/>
          <w:lang w:val="uk-UA"/>
        </w:rPr>
      </w:pPr>
    </w:p>
    <w:sdt>
      <w:sdtPr>
        <w:tag w:val="goog_rdk_0"/>
        <w:id w:val="-206785434"/>
        <w:lock w:val="contentLocked"/>
      </w:sdtPr>
      <w:sdtContent>
        <w:tbl>
          <w:tblPr>
            <w:tblStyle w:val="ad"/>
            <w:tblW w:w="684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3180"/>
            <w:gridCol w:w="750"/>
            <w:gridCol w:w="735"/>
            <w:gridCol w:w="735"/>
            <w:gridCol w:w="705"/>
            <w:gridCol w:w="735"/>
          </w:tblGrid>
          <w:tr w:rsidR="007944C8">
            <w:trPr>
              <w:trHeight w:val="870"/>
            </w:trPr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Найменування параметру</w:t>
                </w:r>
              </w:p>
            </w:tc>
            <w:tc>
              <w:tcPr>
                <w:tcW w:w="7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+ 1 секція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+ 2 секції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+ 3 секції</w:t>
                </w:r>
              </w:p>
            </w:tc>
            <w:tc>
              <w:tcPr>
                <w:tcW w:w="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+ 4 секції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+ 5 секцій</w:t>
                </w:r>
              </w:p>
            </w:tc>
          </w:tr>
          <w:tr w:rsidR="007944C8">
            <w:trPr>
              <w:trHeight w:val="360"/>
            </w:trPr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Розмір робочого майданчика, м</w:t>
                </w:r>
              </w:p>
            </w:tc>
            <w:tc>
              <w:tcPr>
                <w:tcW w:w="3660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1,7х0,8</w:t>
                </w:r>
              </w:p>
            </w:tc>
          </w:tr>
          <w:tr w:rsidR="007944C8">
            <w:trPr>
              <w:trHeight w:val="213"/>
            </w:trPr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Вага, кг</w:t>
                </w:r>
              </w:p>
            </w:tc>
            <w:tc>
              <w:tcPr>
                <w:tcW w:w="7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90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113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136</w:t>
                </w:r>
              </w:p>
            </w:tc>
            <w:tc>
              <w:tcPr>
                <w:tcW w:w="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181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200</w:t>
                </w:r>
              </w:p>
            </w:tc>
          </w:tr>
          <w:tr w:rsidR="007944C8"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Робоча висота, м</w:t>
                </w:r>
              </w:p>
            </w:tc>
            <w:tc>
              <w:tcPr>
                <w:tcW w:w="7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3,5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4,7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5,9</w:t>
                </w:r>
              </w:p>
            </w:tc>
            <w:tc>
              <w:tcPr>
                <w:tcW w:w="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7,1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8,3</w:t>
                </w:r>
              </w:p>
            </w:tc>
          </w:tr>
          <w:tr w:rsidR="007944C8"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Загальна висота, м</w:t>
                </w:r>
              </w:p>
            </w:tc>
            <w:tc>
              <w:tcPr>
                <w:tcW w:w="7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2,6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3,8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5,0</w:t>
                </w:r>
              </w:p>
            </w:tc>
            <w:tc>
              <w:tcPr>
                <w:tcW w:w="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6,2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7,4</w:t>
                </w:r>
              </w:p>
            </w:tc>
          </w:tr>
          <w:tr w:rsidR="007944C8">
            <w:trPr>
              <w:trHeight w:val="618"/>
            </w:trPr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Висота до настилу, м</w:t>
                </w:r>
              </w:p>
            </w:tc>
            <w:tc>
              <w:tcPr>
                <w:tcW w:w="7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1,6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2,8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4,0</w:t>
                </w:r>
              </w:p>
            </w:tc>
            <w:tc>
              <w:tcPr>
                <w:tcW w:w="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5,2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6,4</w:t>
                </w:r>
              </w:p>
            </w:tc>
          </w:tr>
          <w:tr w:rsidR="007944C8">
            <w:trPr>
              <w:trHeight w:val="360"/>
            </w:trPr>
            <w:tc>
              <w:tcPr>
                <w:tcW w:w="31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Навантаження, кг/м2</w:t>
                </w:r>
              </w:p>
            </w:tc>
            <w:tc>
              <w:tcPr>
                <w:tcW w:w="3660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200</w:t>
                </w:r>
              </w:p>
            </w:tc>
          </w:tr>
        </w:tbl>
      </w:sdtContent>
    </w:sdt>
    <w:p w:rsidR="007944C8" w:rsidRDefault="007944C8">
      <w:pPr>
        <w:ind w:left="285"/>
        <w:jc w:val="center"/>
        <w:rPr>
          <w:rFonts w:ascii="Verdana" w:eastAsia="Verdana" w:hAnsi="Verdana" w:cs="Verdana"/>
          <w:b/>
        </w:rPr>
      </w:pPr>
    </w:p>
    <w:p w:rsidR="007944C8" w:rsidRDefault="007944C8">
      <w:pPr>
        <w:ind w:left="285"/>
        <w:jc w:val="center"/>
        <w:rPr>
          <w:rFonts w:ascii="Verdana" w:eastAsia="Verdana" w:hAnsi="Verdana" w:cs="Verdana"/>
          <w:b/>
        </w:rPr>
      </w:pPr>
    </w:p>
    <w:p w:rsidR="007944C8" w:rsidRDefault="007944C8">
      <w:pPr>
        <w:ind w:left="285"/>
        <w:jc w:val="center"/>
        <w:rPr>
          <w:rFonts w:ascii="Verdana" w:eastAsia="Verdana" w:hAnsi="Verdana" w:cs="Verdana"/>
          <w:b/>
        </w:rPr>
      </w:pPr>
    </w:p>
    <w:p w:rsidR="007944C8" w:rsidRDefault="007944C8">
      <w:pPr>
        <w:ind w:left="285"/>
        <w:jc w:val="center"/>
        <w:rPr>
          <w:rFonts w:ascii="Verdana" w:eastAsia="Verdana" w:hAnsi="Verdana" w:cs="Verdana"/>
          <w:b/>
        </w:rPr>
      </w:pPr>
    </w:p>
    <w:p w:rsidR="007944C8" w:rsidRDefault="007944C8">
      <w:pPr>
        <w:ind w:left="285"/>
        <w:jc w:val="center"/>
        <w:rPr>
          <w:rFonts w:ascii="Verdana" w:eastAsia="Verdana" w:hAnsi="Verdana" w:cs="Verdana"/>
          <w:b/>
        </w:rPr>
      </w:pPr>
    </w:p>
    <w:p w:rsidR="007944C8" w:rsidRDefault="007944C8"/>
    <w:p w:rsidR="007944C8" w:rsidRDefault="0005015F">
      <w:pPr>
        <w:widowControl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2. КОМПЛЕКТНІСТЬ</w:t>
      </w:r>
    </w:p>
    <w:p w:rsidR="007944C8" w:rsidRDefault="007944C8"/>
    <w:p w:rsidR="007944C8" w:rsidRDefault="007944C8"/>
    <w:p w:rsidR="007944C8" w:rsidRDefault="007944C8"/>
    <w:sdt>
      <w:sdtPr>
        <w:tag w:val="goog_rdk_1"/>
        <w:id w:val="-1125403617"/>
        <w:lock w:val="contentLocked"/>
      </w:sdtPr>
      <w:sdtContent>
        <w:tbl>
          <w:tblPr>
            <w:tblStyle w:val="ae"/>
            <w:tblW w:w="72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3015"/>
            <w:gridCol w:w="870"/>
            <w:gridCol w:w="945"/>
            <w:gridCol w:w="870"/>
            <w:gridCol w:w="735"/>
            <w:gridCol w:w="765"/>
          </w:tblGrid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 xml:space="preserve">Назва деталі або вузла 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+ 1 секція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+ 2 секції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+ 3 секції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+ 4 секції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ind w:left="-105" w:right="-135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База + 5 секцій</w:t>
                </w:r>
              </w:p>
            </w:tc>
          </w:tr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Базовий блок без стабілізаторів і колес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</w:tr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Проміжна секція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2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3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4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5</w:t>
                </w:r>
              </w:p>
            </w:tc>
          </w:tr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Діагональ об’ємна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-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-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-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</w:tr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171"/>
                  <w:rPr>
                    <w:b/>
                  </w:rPr>
                </w:pPr>
                <w:r>
                  <w:rPr>
                    <w:b/>
                  </w:rPr>
                  <w:t>Колесо поворотне з гальмом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4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4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4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4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4</w:t>
                </w:r>
              </w:p>
            </w:tc>
          </w:tr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Комплект стабілізаторів*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-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-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-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1</w:t>
                </w:r>
              </w:p>
            </w:tc>
          </w:tr>
          <w:tr w:rsidR="007944C8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Паспорт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r>
                  <w:t>1</w:t>
                </w:r>
              </w:p>
            </w:tc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r>
                  <w:t>1</w:t>
                </w:r>
              </w:p>
            </w:tc>
            <w:tc>
              <w:tcPr>
                <w:tcW w:w="8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r>
                  <w:t>1</w:t>
                </w:r>
              </w:p>
            </w:tc>
            <w:tc>
              <w:tcPr>
                <w:tcW w:w="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r>
                  <w:t>1</w:t>
                </w:r>
              </w:p>
            </w:tc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r>
                  <w:t>1</w:t>
                </w:r>
              </w:p>
            </w:tc>
          </w:tr>
          <w:tr w:rsidR="007944C8">
            <w:trPr>
              <w:trHeight w:val="400"/>
            </w:trPr>
            <w:tc>
              <w:tcPr>
                <w:tcW w:w="7200" w:type="dxa"/>
                <w:gridSpan w:val="6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944C8" w:rsidRDefault="0005015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  <w:r>
                  <w:t>*аксесуари по замовленню</w:t>
                </w:r>
              </w:p>
            </w:tc>
          </w:tr>
        </w:tbl>
      </w:sdtContent>
    </w:sdt>
    <w:p w:rsidR="007944C8" w:rsidRDefault="007944C8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Pr="00BB1263" w:rsidRDefault="00BB1263">
      <w:pPr>
        <w:rPr>
          <w:lang w:val="uk-UA"/>
        </w:rPr>
      </w:pPr>
    </w:p>
    <w:p w:rsidR="007944C8" w:rsidRDefault="007944C8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Pr="00BB1263" w:rsidRDefault="00BB1263">
      <w:pPr>
        <w:rPr>
          <w:lang w:val="uk-UA"/>
        </w:rPr>
      </w:pPr>
    </w:p>
    <w:p w:rsidR="007944C8" w:rsidRDefault="0005015F">
      <w:pPr>
        <w:tabs>
          <w:tab w:val="left" w:pos="11460"/>
        </w:tabs>
        <w:ind w:firstLine="465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3. ТЕХНІЧНЕ ОБСЛУГОВУВАННЯ</w:t>
      </w:r>
    </w:p>
    <w:p w:rsidR="007944C8" w:rsidRDefault="007944C8">
      <w:pPr>
        <w:tabs>
          <w:tab w:val="left" w:pos="11460"/>
        </w:tabs>
        <w:ind w:firstLine="465"/>
        <w:jc w:val="center"/>
        <w:rPr>
          <w:rFonts w:ascii="Verdana" w:eastAsia="Verdana" w:hAnsi="Verdana" w:cs="Verdana"/>
          <w:b/>
          <w:lang w:val="uk-UA"/>
        </w:rPr>
      </w:pPr>
    </w:p>
    <w:p w:rsidR="00BB1263" w:rsidRDefault="00BB1263">
      <w:pPr>
        <w:tabs>
          <w:tab w:val="left" w:pos="11460"/>
        </w:tabs>
        <w:ind w:firstLine="465"/>
        <w:jc w:val="center"/>
        <w:rPr>
          <w:rFonts w:ascii="Verdana" w:eastAsia="Verdana" w:hAnsi="Verdana" w:cs="Verdana"/>
          <w:b/>
          <w:lang w:val="uk-UA"/>
        </w:rPr>
      </w:pPr>
    </w:p>
    <w:p w:rsidR="00BB1263" w:rsidRPr="00BB1263" w:rsidRDefault="00BB1263">
      <w:pPr>
        <w:tabs>
          <w:tab w:val="left" w:pos="11460"/>
        </w:tabs>
        <w:ind w:firstLine="465"/>
        <w:jc w:val="center"/>
        <w:rPr>
          <w:rFonts w:ascii="Verdana" w:eastAsia="Verdana" w:hAnsi="Verdana" w:cs="Verdana"/>
          <w:b/>
          <w:lang w:val="uk-UA"/>
        </w:rPr>
      </w:pP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Надійна робота вишки і запобігання її передчасному зносу залежить від своєчасного ремонту і усуненню виявлених несправностей.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обслуговуванні вишки необхідно: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 застосовувати деформовані елементи вишки і не намагатися їх вирівняти;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перевіряти ста</w:t>
      </w:r>
      <w:r>
        <w:rPr>
          <w:rFonts w:ascii="Times New Roman" w:eastAsia="Times New Roman" w:hAnsi="Times New Roman" w:cs="Times New Roman"/>
          <w:sz w:val="24"/>
        </w:rPr>
        <w:t>н стиків елементів і зварних шві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періодично проводити фарбування сталевих елементів вишки емаллю ПФ-115 (жовтого, синього і червоного кольорів), відповідно кольору деталей;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</w:rPr>
      </w:pPr>
      <w:r>
        <w:rPr>
          <w:rFonts w:ascii="Times New Roman" w:eastAsia="Times New Roman" w:hAnsi="Times New Roman" w:cs="Times New Roman"/>
          <w:sz w:val="24"/>
        </w:rPr>
        <w:t xml:space="preserve">- вишку, робота з якою тимчасово не проводиться, слід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ідтримувати в справності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944C8" w:rsidRDefault="007944C8">
      <w:pPr>
        <w:ind w:firstLine="465"/>
        <w:rPr>
          <w:rFonts w:ascii="Verdana" w:eastAsia="Verdana" w:hAnsi="Verdana" w:cs="Verdana"/>
          <w:b/>
          <w:lang w:val="uk-UA"/>
        </w:rPr>
      </w:pPr>
    </w:p>
    <w:p w:rsidR="00BB1263" w:rsidRDefault="00BB1263">
      <w:pPr>
        <w:ind w:firstLine="465"/>
        <w:rPr>
          <w:rFonts w:ascii="Verdana" w:eastAsia="Verdana" w:hAnsi="Verdana" w:cs="Verdana"/>
          <w:b/>
          <w:lang w:val="uk-UA"/>
        </w:rPr>
      </w:pPr>
    </w:p>
    <w:p w:rsidR="00BB1263" w:rsidRPr="00BB1263" w:rsidRDefault="00BB1263">
      <w:pPr>
        <w:ind w:firstLine="465"/>
        <w:rPr>
          <w:rFonts w:ascii="Verdana" w:eastAsia="Verdana" w:hAnsi="Verdana" w:cs="Verdana"/>
          <w:b/>
          <w:lang w:val="uk-UA"/>
        </w:rPr>
      </w:pPr>
    </w:p>
    <w:p w:rsidR="007944C8" w:rsidRDefault="0005015F">
      <w:pPr>
        <w:ind w:firstLine="465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4. ТЕХНІКА БЕЗПЕКИ </w:t>
      </w:r>
      <w:proofErr w:type="gramStart"/>
      <w:r>
        <w:rPr>
          <w:rFonts w:ascii="Verdana" w:eastAsia="Verdana" w:hAnsi="Verdana" w:cs="Verdana"/>
          <w:b/>
        </w:rPr>
        <w:t>ПРИ</w:t>
      </w:r>
      <w:proofErr w:type="gramEnd"/>
      <w:r>
        <w:rPr>
          <w:rFonts w:ascii="Verdana" w:eastAsia="Verdana" w:hAnsi="Verdana" w:cs="Verdana"/>
          <w:b/>
        </w:rPr>
        <w:t xml:space="preserve"> РОБОТІ НА ВИСОТІ</w:t>
      </w:r>
    </w:p>
    <w:p w:rsidR="007944C8" w:rsidRDefault="007944C8">
      <w:pPr>
        <w:ind w:firstLine="465"/>
        <w:jc w:val="center"/>
        <w:rPr>
          <w:lang w:val="uk-UA"/>
        </w:rPr>
      </w:pPr>
    </w:p>
    <w:p w:rsidR="00BB1263" w:rsidRDefault="00BB1263">
      <w:pPr>
        <w:ind w:firstLine="465"/>
        <w:jc w:val="center"/>
        <w:rPr>
          <w:lang w:val="uk-UA"/>
        </w:rPr>
      </w:pPr>
    </w:p>
    <w:p w:rsidR="00BB1263" w:rsidRPr="00BB1263" w:rsidRDefault="00BB1263">
      <w:pPr>
        <w:ind w:firstLine="465"/>
        <w:jc w:val="center"/>
        <w:rPr>
          <w:lang w:val="uk-UA"/>
        </w:rPr>
      </w:pP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виконанні робіт слід керуватися відповідними технологічними інструкціями, а також інструкціями з охорони праці.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експлуатації вишки необхідно стежити за станом усіх конструкцій, в тому числі з'єднань, кріплень, настилів і огороджень. Забороняється використовувати драбини вишки для складування вантажів. Настили вишки систематично очищують від сміття і залишків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</w:t>
      </w:r>
      <w:proofErr w:type="gramEnd"/>
      <w:r>
        <w:rPr>
          <w:rFonts w:ascii="Times New Roman" w:eastAsia="Times New Roman" w:hAnsi="Times New Roman" w:cs="Times New Roman"/>
          <w:sz w:val="24"/>
        </w:rPr>
        <w:t>іалів, а в зимовий час - від снігу і криги.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Навантаження на настил вишки не повинні перевищувати розрахункових (</w:t>
      </w:r>
      <w:proofErr w:type="gramStart"/>
      <w:r>
        <w:rPr>
          <w:rFonts w:ascii="Times New Roman" w:eastAsia="Times New Roman" w:hAnsi="Times New Roman" w:cs="Times New Roman"/>
          <w:sz w:val="24"/>
        </w:rPr>
        <w:t>не б</w:t>
      </w:r>
      <w:proofErr w:type="gramEnd"/>
      <w:r>
        <w:rPr>
          <w:rFonts w:ascii="Times New Roman" w:eastAsia="Times New Roman" w:hAnsi="Times New Roman" w:cs="Times New Roman"/>
          <w:sz w:val="24"/>
        </w:rPr>
        <w:t>ільше 200 кг/м кв).</w:t>
      </w:r>
    </w:p>
    <w:p w:rsidR="007944C8" w:rsidRDefault="000501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 час пересування вишки не допускається на ній перебування людей, розташування матеріалів, тари і тому подібного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944C8" w:rsidRDefault="007944C8">
      <w:pPr>
        <w:ind w:firstLine="465"/>
        <w:jc w:val="both"/>
        <w:rPr>
          <w:lang w:val="uk-UA"/>
        </w:rPr>
      </w:pPr>
    </w:p>
    <w:p w:rsidR="00BB1263" w:rsidRDefault="00BB1263">
      <w:pPr>
        <w:ind w:firstLine="465"/>
        <w:jc w:val="both"/>
        <w:rPr>
          <w:lang w:val="uk-UA"/>
        </w:rPr>
      </w:pPr>
    </w:p>
    <w:p w:rsidR="00BB1263" w:rsidRPr="00BB1263" w:rsidRDefault="00BB1263">
      <w:pPr>
        <w:ind w:firstLine="465"/>
        <w:jc w:val="both"/>
        <w:rPr>
          <w:lang w:val="uk-UA"/>
        </w:rPr>
      </w:pPr>
    </w:p>
    <w:p w:rsidR="007944C8" w:rsidRDefault="0005015F">
      <w:pPr>
        <w:ind w:firstLine="465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5. ГАРАНТІЇ ВИРОБНИКА</w:t>
      </w:r>
    </w:p>
    <w:p w:rsidR="007944C8" w:rsidRDefault="0005015F">
      <w:pPr>
        <w:ind w:firstLine="465"/>
        <w:jc w:val="center"/>
        <w:rPr>
          <w:rFonts w:ascii="Verdana" w:eastAsia="Verdana" w:hAnsi="Verdana" w:cs="Verdana"/>
          <w:color w:val="000000"/>
          <w:lang w:val="uk-UA"/>
        </w:rPr>
      </w:pPr>
      <w:r>
        <w:rPr>
          <w:rFonts w:ascii="Verdana" w:eastAsia="Verdana" w:hAnsi="Verdana" w:cs="Verdana"/>
          <w:color w:val="000000"/>
        </w:rPr>
        <w:t xml:space="preserve"> </w:t>
      </w:r>
    </w:p>
    <w:p w:rsidR="00BB1263" w:rsidRDefault="00BB1263">
      <w:pPr>
        <w:ind w:firstLine="465"/>
        <w:jc w:val="center"/>
        <w:rPr>
          <w:rFonts w:ascii="Verdana" w:eastAsia="Verdana" w:hAnsi="Verdana" w:cs="Verdana"/>
          <w:color w:val="000000"/>
          <w:lang w:val="uk-UA"/>
        </w:rPr>
      </w:pPr>
    </w:p>
    <w:p w:rsidR="00BB1263" w:rsidRPr="00BB1263" w:rsidRDefault="00BB1263">
      <w:pPr>
        <w:ind w:firstLine="465"/>
        <w:jc w:val="center"/>
        <w:rPr>
          <w:rFonts w:ascii="Verdana" w:eastAsia="Verdana" w:hAnsi="Verdana" w:cs="Verdana"/>
          <w:color w:val="000000"/>
          <w:lang w:val="uk-UA"/>
        </w:rPr>
      </w:pPr>
    </w:p>
    <w:p w:rsidR="007944C8" w:rsidRDefault="0005015F">
      <w:pPr>
        <w:ind w:firstLine="465"/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sz w:val="24"/>
        </w:rPr>
        <w:t>Гарантійний термін - 12 місяців з дня надходження товару споживачеві.</w:t>
      </w:r>
    </w:p>
    <w:p w:rsidR="007944C8" w:rsidRDefault="007944C8">
      <w:pPr>
        <w:ind w:firstLine="465"/>
        <w:jc w:val="both"/>
        <w:rPr>
          <w:rFonts w:ascii="Verdana" w:eastAsia="Verdana" w:hAnsi="Verdana" w:cs="Verdana"/>
          <w:lang w:val="uk-UA"/>
        </w:rPr>
      </w:pPr>
    </w:p>
    <w:p w:rsidR="00BB1263" w:rsidRDefault="00BB1263">
      <w:pPr>
        <w:ind w:firstLine="465"/>
        <w:jc w:val="both"/>
        <w:rPr>
          <w:rFonts w:ascii="Verdana" w:eastAsia="Verdana" w:hAnsi="Verdana" w:cs="Verdana"/>
          <w:lang w:val="uk-UA"/>
        </w:rPr>
      </w:pPr>
    </w:p>
    <w:p w:rsidR="00BB1263" w:rsidRDefault="00BB1263">
      <w:pPr>
        <w:ind w:firstLine="465"/>
        <w:jc w:val="both"/>
        <w:rPr>
          <w:rFonts w:ascii="Verdana" w:eastAsia="Verdana" w:hAnsi="Verdana" w:cs="Verdana"/>
          <w:lang w:val="uk-UA"/>
        </w:rPr>
      </w:pPr>
    </w:p>
    <w:p w:rsidR="00BB1263" w:rsidRPr="00BB1263" w:rsidRDefault="00BB1263">
      <w:pPr>
        <w:ind w:firstLine="465"/>
        <w:jc w:val="both"/>
        <w:rPr>
          <w:rFonts w:ascii="Verdana" w:eastAsia="Verdana" w:hAnsi="Verdana" w:cs="Verdana"/>
          <w:lang w:val="uk-UA"/>
        </w:rPr>
      </w:pPr>
    </w:p>
    <w:p w:rsidR="007944C8" w:rsidRDefault="0005015F">
      <w:pPr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</w:rPr>
        <w:t xml:space="preserve">                           Дата продажу _______________20   р.</w:t>
      </w:r>
    </w:p>
    <w:p w:rsidR="007944C8" w:rsidRDefault="007944C8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Default="00BB1263">
      <w:pPr>
        <w:rPr>
          <w:lang w:val="uk-UA"/>
        </w:rPr>
      </w:pPr>
    </w:p>
    <w:p w:rsidR="00BB1263" w:rsidRPr="00BB1263" w:rsidRDefault="00BB1263" w:rsidP="00BB1263">
      <w:pPr>
        <w:rPr>
          <w:lang w:val="uk-UA"/>
        </w:rPr>
      </w:pPr>
    </w:p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Default="0005015F" w:rsidP="00BB1263">
      <w:pPr>
        <w:rPr>
          <w:lang w:val="uk-UA"/>
        </w:rPr>
      </w:pPr>
    </w:p>
    <w:p w:rsidR="0005015F" w:rsidRPr="0005015F" w:rsidRDefault="0005015F" w:rsidP="00BB1263">
      <w:pPr>
        <w:rPr>
          <w:lang w:val="uk-UA"/>
        </w:rPr>
      </w:pPr>
    </w:p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/>
    <w:p w:rsidR="00BB1263" w:rsidRDefault="00BB1263" w:rsidP="00BB1263">
      <w:pPr>
        <w:jc w:val="center"/>
      </w:pPr>
    </w:p>
    <w:p w:rsidR="00BB1263" w:rsidRDefault="00BB1263" w:rsidP="00BB1263"/>
    <w:p w:rsidR="00BB1263" w:rsidRDefault="00BB1263" w:rsidP="00BB1263">
      <w:pPr>
        <w:jc w:val="center"/>
      </w:pPr>
      <w:r>
        <w:rPr>
          <w:rFonts w:ascii="Verdana" w:eastAsia="Verdana" w:hAnsi="Verdana" w:cs="Verdana"/>
          <w:noProof/>
          <w:color w:val="4D4D4D"/>
          <w:sz w:val="18"/>
          <w:szCs w:val="18"/>
          <w:lang w:val="en-US" w:eastAsia="en-US" w:bidi="ar-SA"/>
        </w:rPr>
        <w:drawing>
          <wp:inline distT="0" distB="0" distL="0" distR="0">
            <wp:extent cx="2200275" cy="609600"/>
            <wp:effectExtent l="0" t="0" r="0" b="0"/>
            <wp:docPr id="1" name="image3.jpg" descr="лого Втрас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лого Втрастар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_heading=h.2ocr7uvne2tz" w:colFirst="0" w:colLast="0"/>
      <w:bookmarkEnd w:id="0"/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ТОВ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«ДРАБИНИ ТА РИШТУВАННЯ»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вул.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Кільцева дорога, 4, офіс 319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Україна,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 Київ, 03170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Тел. 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+38 (044) 364-99-88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+38 (067) 215-99-88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+38 (050) 318-99-88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+38 (093) 541-99-88</w:t>
      </w:r>
    </w:p>
    <w:p w:rsidR="00BB1263" w:rsidRDefault="00BB1263" w:rsidP="00BB126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BB1263" w:rsidRDefault="00BB1263">
      <w:pPr>
        <w:rPr>
          <w:lang w:val="uk-UA"/>
        </w:rPr>
      </w:pPr>
    </w:p>
    <w:p w:rsidR="00BB1263" w:rsidRPr="00BB1263" w:rsidRDefault="00BB1263">
      <w:pPr>
        <w:rPr>
          <w:lang w:val="uk-UA"/>
        </w:rPr>
      </w:pPr>
    </w:p>
    <w:sectPr w:rsidR="00BB1263" w:rsidRPr="00BB1263" w:rsidSect="00BB1263">
      <w:pgSz w:w="11906" w:h="16838"/>
      <w:pgMar w:top="1134" w:right="850" w:bottom="1134" w:left="1701" w:header="708" w:footer="708" w:gutter="0"/>
      <w:pgNumType w:start="1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6DCC"/>
    <w:multiLevelType w:val="multilevel"/>
    <w:tmpl w:val="86C01156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grammar="clean"/>
  <w:defaultTabStop w:val="720"/>
  <w:drawingGridHorizontalSpacing w:val="100"/>
  <w:displayHorizontalDrawingGridEvery w:val="2"/>
  <w:characterSpacingControl w:val="doNotCompress"/>
  <w:compat/>
  <w:rsids>
    <w:rsidRoot w:val="007944C8"/>
    <w:rsid w:val="0005015F"/>
    <w:rsid w:val="007944C8"/>
    <w:rsid w:val="00BB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2E"/>
    <w:pPr>
      <w:suppressAutoHyphens/>
    </w:pPr>
    <w:rPr>
      <w:rFonts w:eastAsia="SimSun" w:cs="Mangal"/>
      <w:kern w:val="1"/>
      <w:szCs w:val="24"/>
      <w:lang w:eastAsia="hi-IN" w:bidi="hi-IN"/>
    </w:rPr>
  </w:style>
  <w:style w:type="paragraph" w:styleId="1">
    <w:name w:val="heading 1"/>
    <w:basedOn w:val="normal"/>
    <w:next w:val="normal"/>
    <w:rsid w:val="007944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944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944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944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944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944C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944C8"/>
  </w:style>
  <w:style w:type="table" w:customStyle="1" w:styleId="TableNormal">
    <w:name w:val="TableNormal"/>
    <w:rsid w:val="007944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944C8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BB772E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772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B772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Основной шрифт абзаца1"/>
    <w:uiPriority w:val="99"/>
    <w:rsid w:val="00BB772E"/>
  </w:style>
  <w:style w:type="paragraph" w:customStyle="1" w:styleId="a7">
    <w:name w:val="Содержимое таблицы"/>
    <w:basedOn w:val="a"/>
    <w:uiPriority w:val="99"/>
    <w:rsid w:val="00BB772E"/>
    <w:pPr>
      <w:suppressLineNumbers/>
    </w:pPr>
  </w:style>
  <w:style w:type="paragraph" w:styleId="a8">
    <w:name w:val="Body Text Indent"/>
    <w:basedOn w:val="a"/>
    <w:link w:val="a9"/>
    <w:uiPriority w:val="99"/>
    <w:rsid w:val="00BB772E"/>
    <w:pPr>
      <w:ind w:left="180"/>
    </w:pPr>
  </w:style>
  <w:style w:type="character" w:customStyle="1" w:styleId="a9">
    <w:name w:val="Основной текст с отступом Знак"/>
    <w:basedOn w:val="a0"/>
    <w:link w:val="a8"/>
    <w:uiPriority w:val="99"/>
    <w:rsid w:val="00BB772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BB772E"/>
    <w:pPr>
      <w:ind w:left="720"/>
      <w:contextualSpacing/>
    </w:pPr>
  </w:style>
  <w:style w:type="character" w:customStyle="1" w:styleId="apple-style-span">
    <w:name w:val="apple-style-span"/>
    <w:uiPriority w:val="99"/>
    <w:rsid w:val="00BB772E"/>
    <w:rPr>
      <w:rFonts w:cs="Times New Roman"/>
    </w:rPr>
  </w:style>
  <w:style w:type="paragraph" w:styleId="ab">
    <w:name w:val="Subtitle"/>
    <w:basedOn w:val="normal"/>
    <w:next w:val="normal"/>
    <w:rsid w:val="007944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7944C8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rsid w:val="007944C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7944C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5PTt+Sp1Sxr9x4Qdf2oRNVRFQ==">CgMxLjAaHwoBMBIaChgICVIUChJ0YWJsZS4xOG40Y3BxcG5wNWwaHgoBMRIZChcICVITChF0YWJsZS5vNjdoOXhjbTdjNzIOaC4yb2NyN3V2bmUydHo4AHIhMTNpUVlTNDRKbWFDeWhrTlNXZ0ZvS0dOWTh4dHViZjB1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 Кадко</cp:lastModifiedBy>
  <cp:revision>2</cp:revision>
  <dcterms:created xsi:type="dcterms:W3CDTF">2025-06-27T10:58:00Z</dcterms:created>
  <dcterms:modified xsi:type="dcterms:W3CDTF">2025-06-27T10:58:00Z</dcterms:modified>
</cp:coreProperties>
</file>