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F45" w:rsidRDefault="00D92F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Arial" w:cs="Arial"/>
          <w:color w:val="000000"/>
          <w:sz w:val="22"/>
          <w:szCs w:val="22"/>
        </w:rPr>
      </w:pPr>
    </w:p>
    <w:tbl>
      <w:tblPr>
        <w:tblStyle w:val="a9"/>
        <w:tblpPr w:leftFromText="180" w:rightFromText="180" w:vertAnchor="text" w:tblpY="1"/>
        <w:tblW w:w="9005" w:type="dxa"/>
        <w:tblInd w:w="-90" w:type="dxa"/>
        <w:tblLayout w:type="fixed"/>
        <w:tblLook w:val="0000"/>
      </w:tblPr>
      <w:tblGrid>
        <w:gridCol w:w="9005"/>
      </w:tblGrid>
      <w:tr w:rsidR="005451CF" w:rsidTr="00E37AC3">
        <w:trPr>
          <w:trHeight w:val="10897"/>
        </w:trPr>
        <w:tc>
          <w:tcPr>
            <w:tcW w:w="9005" w:type="dxa"/>
            <w:shd w:val="clear" w:color="auto" w:fill="auto"/>
          </w:tcPr>
          <w:p w:rsidR="005451CF" w:rsidRDefault="005F2B42">
            <w:pPr>
              <w:jc w:val="center"/>
              <w:rPr>
                <w:rFonts w:ascii="Verdana" w:eastAsia="Verdana" w:hAnsi="Verdana" w:cs="Verdana"/>
                <w:color w:val="000000"/>
                <w:sz w:val="26"/>
                <w:szCs w:val="26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2926080" cy="802005"/>
                  <wp:effectExtent l="19050" t="0" r="7620" b="0"/>
                  <wp:docPr id="4" name="Рисунок 3" descr="лого Втраст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лого Втраст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1CF" w:rsidRDefault="005451CF">
            <w:pPr>
              <w:jc w:val="center"/>
              <w:rPr>
                <w:rFonts w:ascii="Verdana" w:eastAsia="Verdana" w:hAnsi="Verdana" w:cs="Verdana"/>
                <w:color w:val="000000"/>
                <w:sz w:val="26"/>
                <w:szCs w:val="26"/>
                <w:lang w:val="uk-UA"/>
              </w:rPr>
            </w:pPr>
          </w:p>
          <w:p w:rsidR="005451CF" w:rsidRPr="005451CF" w:rsidRDefault="005451CF">
            <w:pPr>
              <w:jc w:val="center"/>
              <w:rPr>
                <w:rFonts w:ascii="Verdana" w:eastAsia="Verdana" w:hAnsi="Verdana" w:cs="Verdana"/>
                <w:color w:val="000000"/>
                <w:sz w:val="26"/>
                <w:szCs w:val="26"/>
                <w:lang w:val="uk-UA"/>
              </w:rPr>
            </w:pPr>
          </w:p>
          <w:p w:rsidR="005451CF" w:rsidRPr="005451CF" w:rsidRDefault="005451CF" w:rsidP="00E37AC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5451C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БУДІВЕЛЬНІ РИШТУВАННЯ</w:t>
            </w:r>
          </w:p>
          <w:p w:rsidR="005451CF" w:rsidRPr="005451CF" w:rsidRDefault="005451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uk-UA"/>
              </w:rPr>
            </w:pPr>
            <w:r w:rsidRPr="005451C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ДЛЯ ОПОРЯДЖУВАЛЬНИХ РОБІТ</w:t>
            </w:r>
          </w:p>
          <w:p w:rsidR="005451CF" w:rsidRDefault="005451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uk-UA"/>
              </w:rPr>
            </w:pPr>
          </w:p>
          <w:p w:rsidR="005451CF" w:rsidRPr="005451CF" w:rsidRDefault="005451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uk-UA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0</wp:posOffset>
                  </wp:positionV>
                  <wp:extent cx="4625340" cy="4010660"/>
                  <wp:effectExtent l="19050" t="0" r="3810" b="0"/>
                  <wp:wrapSquare wrapText="bothSides" distT="0" distB="0" distL="0" distR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40" cy="4010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Verdana" w:eastAsia="Verdana" w:hAnsi="Verdana" w:cs="Verdana"/>
                <w:b/>
                <w:i/>
                <w:sz w:val="32"/>
                <w:szCs w:val="32"/>
              </w:rPr>
            </w:pPr>
          </w:p>
          <w:p w:rsidR="005451CF" w:rsidRDefault="005451CF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</w:p>
          <w:p w:rsidR="005451CF" w:rsidRPr="005451CF" w:rsidRDefault="005451CF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451CF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РАМНІ РИШТУВАННЯ</w:t>
            </w:r>
          </w:p>
          <w:p w:rsidR="005451CF" w:rsidRPr="005451CF" w:rsidRDefault="005451CF">
            <w:pPr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</w:p>
          <w:p w:rsidR="005451CF" w:rsidRDefault="005451CF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5451CF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ІНСТРУКЦІЯ </w:t>
            </w:r>
            <w:proofErr w:type="gramStart"/>
            <w:r w:rsidRPr="005451CF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З</w:t>
            </w:r>
            <w:proofErr w:type="gramEnd"/>
            <w:r w:rsidRPr="005451CF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ЕКСПЛУАТАЦІЇ</w:t>
            </w:r>
          </w:p>
        </w:tc>
      </w:tr>
    </w:tbl>
    <w:p w:rsidR="00D92F45" w:rsidRPr="00DC047A" w:rsidRDefault="00E37AC3">
      <w:pPr>
        <w:pageBreakBefore/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Дана інструкція з експлуатації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відомості, необхідні для технічно правильного проведення монтажу, експлуатації та демонтажу рамних риштувань.</w:t>
      </w:r>
    </w:p>
    <w:p w:rsidR="00D92F45" w:rsidRPr="00DC047A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Конструкція рамних риштувань має високу надійність, універсальні властивості в застосуванні і технологічність у виготовленні.</w:t>
      </w:r>
    </w:p>
    <w:p w:rsidR="00D92F45" w:rsidRPr="00DC047A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Суворе виконання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іх вказівок, перерахованих в цій інструкції, ретельний і своєчасний догляд за риштуваннями гарантують нормальні умови проведення робіт на риштуваннях.</w:t>
      </w:r>
    </w:p>
    <w:p w:rsidR="00D92F45" w:rsidRPr="00DC047A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i/>
          <w:sz w:val="28"/>
          <w:szCs w:val="28"/>
        </w:rPr>
        <w:t>Рамні риштування</w:t>
      </w:r>
      <w:r w:rsidRPr="00DC047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(далі по тексту </w:t>
      </w: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риштування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>) призначені для виконання будівельних, ремонтних і реставраційних робіт, як зовні, так і всередині будівель і споруд.</w:t>
      </w:r>
    </w:p>
    <w:p w:rsidR="00D92F45" w:rsidRPr="00DC047A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Риштування можуть використовуватися для будівель складної конфігурації, як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плані, так і по висоті.</w:t>
      </w:r>
    </w:p>
    <w:p w:rsidR="00D92F45" w:rsidRPr="00DC047A" w:rsidRDefault="00D92F45">
      <w:pPr>
        <w:ind w:left="5" w:right="125" w:firstLine="24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451CF" w:rsidRPr="00DC047A" w:rsidRDefault="005451CF">
      <w:pPr>
        <w:ind w:left="5" w:right="125" w:firstLine="24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92F45" w:rsidRPr="00DC047A" w:rsidRDefault="00E37AC3">
      <w:pPr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ОСНОВНІ ТЕХНІЧНІ ДАНІ</w:t>
      </w:r>
    </w:p>
    <w:p w:rsidR="00D92F45" w:rsidRPr="00DC047A" w:rsidRDefault="00D92F45">
      <w:pPr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451CF" w:rsidRPr="00DC047A" w:rsidRDefault="005451CF">
      <w:pPr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a"/>
        <w:tblW w:w="7223" w:type="dxa"/>
        <w:tblInd w:w="-15" w:type="dxa"/>
        <w:tblLayout w:type="fixed"/>
        <w:tblLook w:val="0000"/>
      </w:tblPr>
      <w:tblGrid>
        <w:gridCol w:w="4080"/>
        <w:gridCol w:w="3143"/>
      </w:tblGrid>
      <w:tr w:rsidR="00D92F45" w:rsidRPr="00DC047A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Найменування параметру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 w:rsidP="00545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Значення</w:t>
            </w:r>
            <w:r w:rsidR="005451CF"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="005451CF"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для </w:t>
            </w:r>
            <w:r w:rsidR="005451CF"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опоряджувальних</w:t>
            </w:r>
            <w:r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робі</w:t>
            </w:r>
            <w:proofErr w:type="gramStart"/>
            <w:r w:rsidRPr="00DC04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</w:t>
            </w:r>
            <w:proofErr w:type="gramEnd"/>
          </w:p>
        </w:tc>
      </w:tr>
      <w:tr w:rsidR="00D92F45" w:rsidRPr="00DC047A"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Максимальна</w:t>
            </w:r>
            <w:proofErr w:type="gramEnd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допустима висота, м</w:t>
            </w:r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D92F45" w:rsidRPr="00DC047A"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Ширина настилу, </w:t>
            </w:r>
            <w:proofErr w:type="gramStart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D92F45" w:rsidRPr="00DC047A"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Крок рам вздовж </w:t>
            </w:r>
            <w:proofErr w:type="gramStart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proofErr w:type="gramEnd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іни, м</w:t>
            </w:r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</w:tr>
      <w:tr w:rsidR="00D92F45" w:rsidRPr="00DC047A"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Регульований крок ярусу, </w:t>
            </w:r>
            <w:proofErr w:type="gramStart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</w:tr>
      <w:tr w:rsidR="00D92F45" w:rsidRPr="00DC047A"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Крок ярусу вільного проходу, </w:t>
            </w:r>
            <w:proofErr w:type="gramStart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D92F45" w:rsidRPr="00DC047A"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Максимальне поверхневе</w:t>
            </w:r>
          </w:p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навантаження на настил, кг/м</w:t>
            </w:r>
            <w:proofErr w:type="gramStart"/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Pr="00DC047A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04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</w:tbl>
    <w:p w:rsidR="00D92F45" w:rsidRPr="00DC047A" w:rsidRDefault="00D92F45">
      <w:pPr>
        <w:ind w:left="95" w:right="5" w:firstLine="2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</w:p>
    <w:p w:rsidR="005451CF" w:rsidRPr="00DC047A" w:rsidRDefault="005451CF">
      <w:pPr>
        <w:ind w:left="95" w:right="5" w:firstLine="2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</w:p>
    <w:p w:rsidR="00D92F45" w:rsidRPr="00DC047A" w:rsidRDefault="00E37AC3">
      <w:pPr>
        <w:ind w:left="95" w:right="5" w:firstLine="2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 Експлуатаційні обмеження</w:t>
      </w:r>
    </w:p>
    <w:p w:rsidR="00D92F45" w:rsidRPr="00DC047A" w:rsidRDefault="00D92F45">
      <w:pPr>
        <w:ind w:left="95" w:right="5" w:firstLine="225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451CF" w:rsidRPr="00DC047A" w:rsidRDefault="005451CF">
      <w:pPr>
        <w:ind w:left="95" w:right="5" w:firstLine="225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5F2B42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2B4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1.1</w:t>
      </w:r>
      <w:r w:rsidRPr="005F2B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Риштування висотою до 4 м допускаються до експлуатації тільки після їх прийняття виконробом і реєстрації в журналі робіт, а вище 4 м риштування допускається експлуатувати після прийняття їх за актом комісією, призначеною керівником будівельно-монтажної організації й оформлення акта прийняття риштувань.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Акт прийняття повинен затверджуватися головним інженером організації, яка приймає риштування в експлуатацію.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Працювати на риштуваннях дозволяється тільки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ісля затвердження акта прийняття риштувань в експлуатацію.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ри прийнятті риштувань в експлуатацію повинно перевірятися: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- відповідність зібраного каркаса риштувань монтажним схемам і правильність монтажу вузлі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- наявність вузлів і кріплень, які забезпечують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ійкість і міцність конструкції;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- вертикальність установки;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- надійність опорних майданчиків;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- правильність і надійність кріплення риштувань до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ін будівлі;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- наявність і надійність огороджень на риштуваннях;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- наявність заземлення, громовідводу;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- наявність плакатів із зазначенням величини і схеми розміщення навантажень в місцях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ідйому людей на риштування.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1.3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 повинні бути зареєстровані в журналі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обл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іку відповідно до ДСТУ Б В.2.8-39:2011 і НПАОП 0.00-1.71-13. Журнал повинен зберігатися на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кожному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будівельному об'єкті.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Реєстраційний номер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повинен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бути нанесений на видному місці на елемент конструкції риштувань або на прикріпленій до них таблиці.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1.4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Риштування, на яких протягом місяця і більше роботи не проводилися, перед поновленням робіт необхідно приймати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порядку, передбаченому п. 1.2 даної інструкції по експлуатації.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1.5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Додатковому огляду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ідлягають риштування після дощу, вітру, відлиги або землетрусу, які можуть вплинути на їх несучу здатність, а також на деформацію несучих елементів лісів. При виявленні порушень несучої здатності лісів або деформації їх елементів, ці порушення мають бути усунені, а ліси прийняті повторно в порядку, зазначеному в п. 1.2 даної інструкції.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1.6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Результати проведення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періодичних оглядів риштувань повинні бути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також відображені в журналі згідно ДСТУ Б В.2.8-39:2011 і НПАОП 0.00-1.71-13.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1.7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Забороняється виконувати роботи з випадкових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ідставок (ящиків, бочок тощо.)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1.8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час демонтажу риштувань, які примикають до будівель, усі двері першого поверху і виходи на балкони всіх поверхів повинні бути зачинені.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1.9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Настили і драбини необхідно періодично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час виконання робіт, а також щодня після її закінчення очищати від сміття, взимку від снігу та інею, а при необхідності - посипати піском.</w:t>
      </w:r>
    </w:p>
    <w:p w:rsidR="00D92F45" w:rsidRPr="00DC047A" w:rsidRDefault="00E37AC3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 1.10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 на настили риштувань в процесі їх експлуатації не повинні перевищувати значень, зазначених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схемі навантажень.</w:t>
      </w: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    1.11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Загальна маса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матер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іалів і працівників з інструментами на риштуваннях не повинні перевищувати допустимі навантаження.</w:t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proofErr w:type="gramStart"/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ідготовка риштувань до експлуатації</w:t>
      </w:r>
    </w:p>
    <w:p w:rsidR="00D92F45" w:rsidRPr="00DC047A" w:rsidRDefault="00D92F45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ind w:left="95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ри виконанні робіт по монтажу/демонтажу будівельних риштувань повинен бути виданий наказ про призначення особи, відповідальної за безпечне виконання робіт по даному об'єкту.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2.2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До початку монтажу риштувань відповідальний за виконання робіт зобов'язаний детально ознайомитися з інструкцією по експлуатації риштувань, провести приймання комплекту риштувань зі складу, при цьому перевірити кожен трубчастий елемент риштувань на відсутність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іщин, вм'ятин, вигинів, несправні елементи відкласти.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Увага!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Монтаж і демонтаж риштувань повинні проводитися відповідно до проекту виконання робіт. Місця і способи кріплення запобіжних і страхувальних канатів для людей, які працюють на висоті, повинні бути вказані в проекті виконання робіт.</w:t>
      </w:r>
      <w:proofErr w:type="gramEnd"/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2.3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Робочий майданчик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повинен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бути забезпечений протипожежним інвентарем і аптечкою першої медичної допомоги.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Відповідальність за пожежну безпеку на будівельному майданчику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час роботи несе працівник, відповідальний за виконання робіт.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о початку робіт з монтажу риштувань необхідно: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встановити тимчасове огородження навколо місця проведення робіт і виставити попереджувальні знаки. 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провести прийом комплекту риштувань зі складу, доставити до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ісця установки, розсортувати за елементами і розкласти їх уздовж фасада;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перевірити справність інструменту, пристосувань,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ідйомних механізмів, запобіжних поясів, несправні - замінити;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робочих, які монтують риштування, попередньо ознайомити з конструкцією риштувань і проінструктувати про порядок і способи монтажу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підпис.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2.6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 повинні монтуватися на спланованому і утрамбованому майданчику.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майданчика повинно бути передбачено відведення поверхневих вод.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Допускається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установка риштувань на твердих покриттях із застосуванням регульованих домкратів, висота регулювання - 150 мм.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Забороняється вирівнювати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ідкладку під риштуваннями за допомогою цегли, каміння, обрізків дощок і клинів.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2.7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Зазор між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іною будівлі і робочим настилом риштувань не повинен перевищувати 150 мм при обробних роботах.</w:t>
      </w:r>
    </w:p>
    <w:p w:rsidR="00D92F45" w:rsidRPr="00DC047A" w:rsidRDefault="00E37AC3">
      <w:pPr>
        <w:ind w:left="5" w:right="185" w:firstLine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2.8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ри виконанні теплоізоляційних робіт зазор не повинен перевищувати подвійної товщини ізоляції плюс 50 мм.</w:t>
      </w: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2.9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Зазори, які перевищують 50 мм, у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іх випадках, коли не виконуються роботи, необхідно закривати.</w:t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95" w:right="5" w:firstLine="2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3. Експлуатація риштувань</w:t>
      </w:r>
    </w:p>
    <w:p w:rsidR="00D92F45" w:rsidRPr="00DC047A" w:rsidRDefault="00D92F45">
      <w:pPr>
        <w:ind w:left="95" w:right="5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ind w:left="95" w:right="5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95" w:right="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Риштування монтують від кута будівлі. Демонтаж конструкцій починають робити з верхнього ярусу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порядку, зворотному монтажу.</w:t>
      </w:r>
    </w:p>
    <w:p w:rsidR="00D92F45" w:rsidRPr="00DC047A" w:rsidRDefault="00E37AC3">
      <w:pPr>
        <w:ind w:left="95" w:right="5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3.1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ідготовленому майданчику встановити дерев'яні підкладки, (на схемі вони не вказані) на них встановити опори, при необхідності встановити регульовані домкрати.</w:t>
      </w: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Опорні поверхні рам риштувань повинні знаходитися суворо в одній горизонтальній площині.</w:t>
      </w:r>
    </w:p>
    <w:p w:rsidR="00D92F45" w:rsidRDefault="00D92F45">
      <w:pPr>
        <w:rPr>
          <w:rFonts w:ascii="Times New Roman" w:eastAsia="Times New Roman" w:hAnsi="Times New Roman" w:cs="Times New Roman"/>
          <w:sz w:val="24"/>
        </w:rPr>
      </w:pP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524250" cy="898684"/>
            <wp:effectExtent l="0" t="0" r="0" b="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898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2B4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3.2</w:t>
      </w:r>
      <w:r w:rsidRPr="005F2B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домкрати встановити дві суміжні рами першого ярусу і з'єднати їх горизонтальними і діагональними зв'язками і повторити цю операцію для набору необхідної довжини риштувань.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По краях необхідної довжини риштувань встановити рами огородження, наступною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ісля рами огородження повинна бути рама зі сходами.</w:t>
      </w:r>
    </w:p>
    <w:p w:rsidR="00DC047A" w:rsidRPr="00DC047A" w:rsidRDefault="00DC047A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ind w:left="5" w:right="125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37824" cy="914400"/>
            <wp:effectExtent l="0" t="0" r="0" b="0"/>
            <wp:docPr id="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824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047A" w:rsidRPr="00DC047A" w:rsidRDefault="00DC047A">
      <w:pPr>
        <w:ind w:left="5" w:right="125" w:firstLine="24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92F45" w:rsidRDefault="00E37AC3">
      <w:pPr>
        <w:ind w:left="5" w:right="125" w:firstLine="24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03123" cy="1276350"/>
            <wp:effectExtent l="0" t="0" r="0" b="0"/>
            <wp:docPr id="2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3123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2F45" w:rsidRPr="00DC047A" w:rsidRDefault="00D92F45">
      <w:pPr>
        <w:ind w:left="5" w:right="125" w:firstLin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2F45" w:rsidRPr="00DC047A" w:rsidRDefault="00E37AC3">
      <w:pPr>
        <w:ind w:left="5" w:right="125" w:firstLine="240"/>
        <w:jc w:val="both"/>
        <w:rPr>
          <w:rFonts w:ascii="Verdana" w:eastAsia="Verdana" w:hAnsi="Verdana" w:cs="Verdana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3.3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а рами вкладаються ригелі</w:t>
      </w:r>
      <w:r w:rsidRPr="00DC047A">
        <w:rPr>
          <w:rFonts w:ascii="Verdana" w:eastAsia="Verdana" w:hAnsi="Verdana" w:cs="Verdana"/>
          <w:sz w:val="28"/>
          <w:szCs w:val="28"/>
        </w:rPr>
        <w:t>.</w:t>
      </w:r>
    </w:p>
    <w:p w:rsidR="00D92F45" w:rsidRPr="00DC047A" w:rsidRDefault="00D92F45">
      <w:pPr>
        <w:ind w:left="5" w:right="125" w:firstLine="240"/>
        <w:jc w:val="both"/>
        <w:rPr>
          <w:rFonts w:ascii="Verdana" w:eastAsia="Verdana" w:hAnsi="Verdana" w:cs="Verdana"/>
          <w:sz w:val="28"/>
          <w:szCs w:val="28"/>
        </w:rPr>
      </w:pPr>
    </w:p>
    <w:p w:rsidR="00D92F45" w:rsidRDefault="00E37AC3">
      <w:pPr>
        <w:ind w:left="5" w:right="125" w:firstLine="240"/>
        <w:jc w:val="both"/>
        <w:rPr>
          <w:rFonts w:ascii="Verdana" w:eastAsia="Verdana" w:hAnsi="Verdana" w:cs="Verdana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25882" cy="1476375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882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2F45" w:rsidRPr="00DC047A" w:rsidRDefault="00E37AC3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 </w:t>
      </w:r>
    </w:p>
    <w:p w:rsidR="00DC047A" w:rsidRPr="00DC047A" w:rsidRDefault="00DC047A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92F45" w:rsidRPr="00DC047A" w:rsidRDefault="00E37AC3">
      <w:pPr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 3.4</w:t>
      </w:r>
      <w:proofErr w:type="gramStart"/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а ригелі встановлюються настили.</w:t>
      </w:r>
    </w:p>
    <w:p w:rsidR="00D92F45" w:rsidRPr="00DC047A" w:rsidRDefault="00D92F45">
      <w:pPr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Default="00E37AC3">
      <w:pPr>
        <w:ind w:right="110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3000375" cy="997547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97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047A" w:rsidRPr="00DC047A" w:rsidRDefault="00DC047A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C047A" w:rsidRPr="00DC047A" w:rsidRDefault="00DC047A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92F45" w:rsidRPr="00DC047A" w:rsidRDefault="00E37AC3">
      <w:pPr>
        <w:ind w:right="110"/>
        <w:jc w:val="both"/>
        <w:rPr>
          <w:rFonts w:ascii="Verdana" w:eastAsia="Verdana" w:hAnsi="Verdana" w:cs="Verdana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 3.5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Встановити рами другого ярусу, з'єднати їх зв'язками, ригелями, діагональні зв'язки встановити в шаховому порядку. Зафіксувати дві суміжні рами по вертикалі болтом М8х55 і закріпити гайкою. Наростити риштування до необхідної висоти</w:t>
      </w:r>
      <w:r w:rsidRPr="00DC047A">
        <w:rPr>
          <w:rFonts w:ascii="Verdana" w:eastAsia="Verdana" w:hAnsi="Verdana" w:cs="Verdana"/>
          <w:sz w:val="28"/>
          <w:szCs w:val="28"/>
        </w:rPr>
        <w:t>.</w:t>
      </w:r>
    </w:p>
    <w:p w:rsidR="00D92F45" w:rsidRDefault="00E37AC3">
      <w:pPr>
        <w:ind w:right="11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</w:t>
      </w:r>
    </w:p>
    <w:p w:rsidR="00D92F45" w:rsidRDefault="00E37AC3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195047" cy="177165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047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2F45" w:rsidRPr="00DC047A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C047A" w:rsidRPr="00DC047A" w:rsidRDefault="00DC047A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92F45" w:rsidRPr="00DC047A" w:rsidRDefault="00E37AC3">
      <w:pPr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3.6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Кріплення риштувань до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іни здійснюється пробками, дюбелями, гаками і хомутами.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Рами риштувань встановлюються по схилу, установку рам і закріплення риштувань до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іни проводити одночасно з монтажем.</w:t>
      </w:r>
    </w:p>
    <w:p w:rsidR="00D92F45" w:rsidRPr="00DC047A" w:rsidRDefault="005451CF">
      <w:pPr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noProof/>
          <w:sz w:val="28"/>
          <w:szCs w:val="28"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95250</wp:posOffset>
            </wp:positionV>
            <wp:extent cx="4105275" cy="1809115"/>
            <wp:effectExtent l="19050" t="0" r="9525" b="0"/>
            <wp:wrapSquare wrapText="bothSides" distT="0" distB="0" distL="0" distR="0"/>
            <wp:docPr id="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09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D92F45">
      <w:pPr>
        <w:ind w:right="11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C047A" w:rsidRDefault="00DC047A">
      <w:pPr>
        <w:ind w:right="110"/>
        <w:jc w:val="both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C047A" w:rsidRPr="00DC047A" w:rsidRDefault="00DC047A">
      <w:pPr>
        <w:ind w:right="11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D92F45" w:rsidRPr="00DC047A" w:rsidRDefault="00E37AC3">
      <w:pPr>
        <w:ind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3.7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На робочому ярусі і запобіжному, який розташований безпосередньо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робочим ярусом, встановити ригелі і укласти настили.</w:t>
      </w:r>
    </w:p>
    <w:p w:rsidR="00D92F45" w:rsidRPr="00DC047A" w:rsidRDefault="00D92F45">
      <w:pPr>
        <w:ind w:left="5" w:right="125" w:firstLine="240"/>
        <w:jc w:val="both"/>
        <w:rPr>
          <w:rFonts w:ascii="Verdana" w:eastAsia="Verdana" w:hAnsi="Verdana" w:cs="Verdana"/>
          <w:sz w:val="28"/>
          <w:szCs w:val="28"/>
          <w:lang w:val="uk-UA"/>
        </w:rPr>
      </w:pPr>
    </w:p>
    <w:p w:rsidR="00DC047A" w:rsidRPr="00DC047A" w:rsidRDefault="00DC047A">
      <w:pPr>
        <w:ind w:left="5" w:right="125" w:firstLine="240"/>
        <w:jc w:val="both"/>
        <w:rPr>
          <w:rFonts w:ascii="Verdana" w:eastAsia="Verdana" w:hAnsi="Verdana" w:cs="Verdana"/>
          <w:sz w:val="28"/>
          <w:szCs w:val="28"/>
          <w:lang w:val="uk-UA"/>
        </w:rPr>
      </w:pPr>
    </w:p>
    <w:p w:rsidR="00D92F45" w:rsidRDefault="00E37AC3">
      <w:pPr>
        <w:rPr>
          <w:rFonts w:ascii="Times New Roman" w:eastAsia="Times New Roman" w:hAnsi="Times New Roman" w:cs="Times New Roman"/>
          <w:sz w:val="24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4369537" cy="2628900"/>
            <wp:effectExtent l="0" t="0" r="0" b="0"/>
            <wp:docPr id="3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9537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3.8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а робочому ярусі встановити поздовжні зв'язки огорож. Для повороту риштувань навколо буді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вл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 потрібно використовувати хомутову стяжку необхідної довжини.</w:t>
      </w: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110" w:right="5" w:firstLine="210"/>
        <w:jc w:val="center"/>
        <w:rPr>
          <w:rFonts w:ascii="Times New Roman" w:eastAsia="Verdana" w:hAnsi="Times New Roman" w:cs="Times New Roman"/>
          <w:b/>
          <w:sz w:val="28"/>
          <w:szCs w:val="28"/>
        </w:rPr>
      </w:pPr>
      <w:r w:rsidRPr="00DC047A">
        <w:rPr>
          <w:rFonts w:ascii="Times New Roman" w:eastAsia="Verdana" w:hAnsi="Times New Roman" w:cs="Times New Roman"/>
          <w:b/>
          <w:sz w:val="28"/>
          <w:szCs w:val="28"/>
        </w:rPr>
        <w:t>Загальний вигляд риштувань рамних</w:t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Default="00E37AC3">
      <w:pPr>
        <w:rPr>
          <w:rFonts w:ascii="Times New Roman" w:eastAsia="Times New Roman" w:hAnsi="Times New Roman" w:cs="Times New Roman"/>
          <w:sz w:val="24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906696" cy="2628900"/>
            <wp:effectExtent l="0" t="0" r="0" b="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696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3.9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Демонтаж риштувань проводиться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порядку, зворотному збірці.</w:t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lastRenderedPageBreak/>
        <w:t>4. Технічне обслуговування</w:t>
      </w:r>
    </w:p>
    <w:p w:rsidR="00D92F45" w:rsidRPr="00DC047A" w:rsidRDefault="00D92F45">
      <w:pPr>
        <w:ind w:left="170" w:right="170" w:firstLine="113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4.1</w:t>
      </w:r>
      <w:r w:rsidRPr="00DC04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процесі виконання робіт необхідно виконувати нормативні вимоги щодо недопущення порушень технологічної дисципліни, техніки безпеки і пожежної безпеки в будівництві, регламентовані ДБН А.3.2-2-2009 Система стандартів безпеки праці. Охорона праці і промислова безпека у будівництві.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Основні положення (НПАОП 45.2-7.02-12) та НПАОП 0.00-1.71-13 Правила охорони праці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час роботи з інструментом та пристроями.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4.2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Гарантією надійної роботи риштувань є своєчасне усунення несправностей і заміна елементів, що вийшли з ладу. Для цього необхідно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іддавати риштування періодичному огляду. У ремонтно-експлуатаційних організаціях риштування щодня оглядає керівник робіт, в будівельно-монтажних організаціях лісу повинні оглядати: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виконавець - щодня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початку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робіт;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виконроб або майстер - не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ідше 1 разу на 10 днів.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При цьому необхідно: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при виявленні несправних елементів конструкції витягнути і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іддати їх заміні;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- візуально перевірити стан зварювальних шві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при виявленні в риштуваннях дефекту або несправності, споживач протягом 2-х днів з моменту виявлення дефекту, не розбираючи риштувань, повинен повідомити виробнику номер замовлення,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ік випуску і дату початку експлуатації.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sz w:val="28"/>
          <w:szCs w:val="28"/>
        </w:rPr>
        <w:t>До приїзду представника або отримання відповіді, змонтовані риштування не розбирати.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4.3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ри зборі високих (до 30 м) конструкцій риштувань необхідно дотримуватися наступної розстановки елементів риштувань:</w:t>
      </w:r>
    </w:p>
    <w:p w:rsidR="00D92F45" w:rsidRPr="00DC047A" w:rsidRDefault="00E37AC3">
      <w:pPr>
        <w:ind w:left="170" w:right="170" w:firstLine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необхідно забезпечити надійне кріплення риштувань до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ін будівель, при цьому крок прив'язок до стіни по висоті не повинен перевищувати 4 м, елементи кріплення повинні встановлюватися по 2 шт., під кутом 45° один до одного (по горизонталі);</w:t>
      </w: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по горизонталі прив'язки слід встановлювати через одну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ійку сходів.</w:t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firstLine="46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C04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5. Заходи безпеки</w:t>
      </w:r>
    </w:p>
    <w:p w:rsidR="00D92F45" w:rsidRPr="00DC047A" w:rsidRDefault="00D92F45">
      <w:pPr>
        <w:ind w:left="5" w:right="125" w:firstLine="24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5.1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 повинні бути встановлені на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ідготовчому майданчику і виставлені домкратами по горизонтальній площині, для виключення нахилу і хитання.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5.2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Навантаження на риштування має бути одно розподіленим по довжині настилу і не повинне перевищувати допустиме – 200 кг/м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5.3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Кріплення риштувань до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ін повинні бути встановлені відповідно до вимог інструкції.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5.4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Забороняється працювати на несправних риштуваннях або зі знятими огородженнями.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5.5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о самостійної роботи з монтажу і демонтажу риштувань допускаються особи не молодше 18 років, які пройшли медичне обстеження і визнані придатними для роботи на висоті, мають відповідне посвідчення на право виконання робіт на висоті і стаж роботи за цією спеціальністю не менше одного року. Працівники, які вперше допускаються до виконання робіт на висоті, в перебігу одного року повинні працювати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безпосереднім керівництвом досвідчених працівників, призначених наказом керівника організації. До роботи на риштуваннях допускаються робітники, які отримали інструктаж на робочому місці.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5.6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Риштування, встановлені назовні (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відкритим небом) повинні мати блискавковідвід, відстань між ними не повинна перевищувати 20 м.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5.7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Роботи на риштуваннях повинні бути припинені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час грози або швидкості вітру, що перевищує 18 м/сек.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5.8</w:t>
      </w:r>
      <w:proofErr w:type="gramStart"/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ри роботі на риштуваннях працівники зобов'язані користуватися запобіжними поясами, місце кріплення яких повинен вказати майстер.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5.9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Зона монтажу, демонтажу риштувань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повинна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бути огороджена. Доступ сторонніх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на дану територію заборонений, навколо повинні бути виставлені попереджувальні знаки.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разі неможливості огородження небезпечної зони, виставити спостерігачів.</w:t>
      </w:r>
    </w:p>
    <w:p w:rsidR="00D92F45" w:rsidRPr="00DC047A" w:rsidRDefault="00E37AC3">
      <w:pPr>
        <w:ind w:left="5" w:right="140" w:firstLin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5.10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Риштування, розташовані біля проході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у будівлю, повинні мати захисні козирки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суцільну бокову обшивку.</w:t>
      </w:r>
    </w:p>
    <w:p w:rsidR="00D92F45" w:rsidRPr="00DC047A" w:rsidRDefault="00E37AC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5.11</w:t>
      </w:r>
      <w:r w:rsidRPr="00DC0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Крім зазначених заходів безпеки даної інструкції необхідно виконувати вимоги 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ДБН А.3.2-2-2009 Система стандартів безпеки праці. Охорона праці і промислова безпека у будівництві. Основні положення (НПАОП 45.2-7.02-12) та НПАОП 0.00-1.71-13 Правила охорони праці 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ід час роботи з інструментом та пристроями</w:t>
      </w:r>
      <w:r w:rsidRPr="00DC04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92F45" w:rsidRPr="00DC047A" w:rsidRDefault="00D92F4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92F45" w:rsidRPr="005F2B42" w:rsidRDefault="00E37AC3">
      <w:pPr>
        <w:ind w:left="110" w:right="5" w:firstLine="2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5F2B4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6. Транспортування та зберігання</w:t>
      </w:r>
    </w:p>
    <w:p w:rsidR="00DC047A" w:rsidRPr="00DC047A" w:rsidRDefault="00DC047A">
      <w:pPr>
        <w:ind w:left="110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5F2B42" w:rsidRDefault="00E37AC3">
      <w:pPr>
        <w:ind w:left="110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2B4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6.1</w:t>
      </w:r>
      <w:r w:rsidRPr="005F2B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Транспортування риштувань виконують транспортом будь-якого виду, що забезпечує збереження елементів риштувань від пошкоджень.</w:t>
      </w:r>
    </w:p>
    <w:p w:rsidR="00D92F45" w:rsidRPr="00DC047A" w:rsidRDefault="00E37AC3">
      <w:pPr>
        <w:ind w:left="110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6.2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е допускається скидання виробів при розвантаженні, транспортуванні волоком та інші дії, які можуть заподіяти пошкождення елементам конструкції.</w:t>
      </w:r>
    </w:p>
    <w:p w:rsidR="00D92F45" w:rsidRPr="00DC047A" w:rsidRDefault="00E37AC3">
      <w:pPr>
        <w:ind w:left="110" w:right="5" w:firstLine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</w:rPr>
        <w:t>6.3</w:t>
      </w:r>
      <w:r w:rsidRPr="00DC047A">
        <w:rPr>
          <w:rFonts w:ascii="Times New Roman" w:eastAsia="Times New Roman" w:hAnsi="Times New Roman" w:cs="Times New Roman"/>
          <w:sz w:val="28"/>
          <w:szCs w:val="28"/>
        </w:rPr>
        <w:t xml:space="preserve"> Риштування повинні транспортуватися і зберігатися в умовах, близьких до звичайних кліматичних умов помірного поясу, з певними обмеженнями щодо впливу сонячної радіації та опаді</w:t>
      </w:r>
      <w:proofErr w:type="gramStart"/>
      <w:r w:rsidRPr="00DC047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C04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047A" w:rsidRPr="00DC047A" w:rsidRDefault="00DC047A">
      <w:pPr>
        <w:ind w:left="110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ind w:left="110" w:right="5" w:firstLine="2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7. Гарантійні зобов'язання</w:t>
      </w:r>
    </w:p>
    <w:p w:rsidR="00D92F45" w:rsidRPr="00DC047A" w:rsidRDefault="00D92F45">
      <w:pPr>
        <w:ind w:left="110" w:right="5" w:firstLine="225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92F45" w:rsidRPr="00DC047A" w:rsidRDefault="00E37AC3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C047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7.1</w:t>
      </w:r>
      <w:r w:rsidRPr="00DC04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Виробник гарантує протягом 12 місяців, з дня відвантаження риштувань, покупцеві заміну або ремонт будь-якої складової частини риштувань, що вийшла з ладу з вини виробника, за умови дотримання споживачем правил монтажу, демонтажу, транспортування та зберігання.</w:t>
      </w:r>
    </w:p>
    <w:p w:rsidR="00D92F45" w:rsidRPr="00DC047A" w:rsidRDefault="00D92F45">
      <w:pPr>
        <w:rPr>
          <w:rFonts w:ascii="Times New Roman" w:eastAsia="Times New Roman" w:hAnsi="Times New Roman" w:cs="Times New Roman"/>
          <w:sz w:val="24"/>
          <w:lang w:val="uk-UA"/>
        </w:rPr>
      </w:pPr>
    </w:p>
    <w:p w:rsidR="00D92F45" w:rsidRPr="00DC047A" w:rsidRDefault="00D92F45">
      <w:pPr>
        <w:rPr>
          <w:rFonts w:ascii="Times New Roman" w:eastAsia="Times New Roman" w:hAnsi="Times New Roman" w:cs="Times New Roman"/>
          <w:sz w:val="24"/>
          <w:lang w:val="uk-UA"/>
        </w:rPr>
      </w:pPr>
    </w:p>
    <w:p w:rsidR="00D92F45" w:rsidRPr="00DC047A" w:rsidRDefault="00D92F45">
      <w:pPr>
        <w:ind w:firstLine="285"/>
        <w:jc w:val="center"/>
        <w:rPr>
          <w:rFonts w:ascii="Verdana" w:eastAsia="Verdana" w:hAnsi="Verdana" w:cs="Verdana"/>
          <w:b/>
          <w:lang w:val="uk-UA"/>
        </w:rPr>
      </w:pPr>
    </w:p>
    <w:p w:rsidR="00D92F45" w:rsidRDefault="00E37AC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ПАСПОРТ № _____</w:t>
      </w:r>
    </w:p>
    <w:p w:rsidR="00D92F45" w:rsidRDefault="00D92F45">
      <w:pPr>
        <w:ind w:firstLine="285"/>
        <w:jc w:val="center"/>
        <w:rPr>
          <w:rFonts w:ascii="Verdana" w:eastAsia="Verdana" w:hAnsi="Verdana" w:cs="Verdana"/>
          <w:b/>
        </w:rPr>
      </w:pPr>
    </w:p>
    <w:p w:rsidR="00D92F45" w:rsidRDefault="00D92F45">
      <w:pPr>
        <w:ind w:firstLine="285"/>
        <w:jc w:val="center"/>
        <w:rPr>
          <w:rFonts w:ascii="Verdana" w:eastAsia="Verdana" w:hAnsi="Verdana" w:cs="Verdana"/>
          <w:b/>
        </w:rPr>
      </w:pPr>
    </w:p>
    <w:p w:rsidR="00D92F45" w:rsidRDefault="00E37AC3">
      <w:pPr>
        <w:ind w:firstLine="28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ПРИЗНАЧЕННЯ ВИРОБУ</w:t>
      </w:r>
    </w:p>
    <w:p w:rsidR="00D92F45" w:rsidRDefault="00D92F45">
      <w:pPr>
        <w:ind w:firstLine="285"/>
        <w:rPr>
          <w:rFonts w:ascii="Times New Roman" w:eastAsia="Times New Roman" w:hAnsi="Times New Roman" w:cs="Times New Roman"/>
          <w:b/>
          <w:sz w:val="24"/>
        </w:rPr>
      </w:pP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Риштування рамні </w:t>
      </w:r>
      <w:r>
        <w:rPr>
          <w:rFonts w:ascii="Times New Roman" w:eastAsia="Times New Roman" w:hAnsi="Times New Roman" w:cs="Times New Roman"/>
          <w:sz w:val="24"/>
        </w:rPr>
        <w:t xml:space="preserve">призначені для </w:t>
      </w:r>
      <w:r w:rsidR="00DC047A">
        <w:rPr>
          <w:rFonts w:ascii="Times New Roman" w:eastAsia="Times New Roman" w:hAnsi="Times New Roman" w:cs="Times New Roman"/>
          <w:sz w:val="24"/>
          <w:lang w:val="uk-UA"/>
        </w:rPr>
        <w:t xml:space="preserve">опоряджувальних </w:t>
      </w:r>
      <w:r>
        <w:rPr>
          <w:rFonts w:ascii="Times New Roman" w:eastAsia="Times New Roman" w:hAnsi="Times New Roman" w:cs="Times New Roman"/>
          <w:sz w:val="24"/>
        </w:rPr>
        <w:t xml:space="preserve"> і ремонтних робіт на фасадах будівель і кам'яної кладки.</w:t>
      </w:r>
    </w:p>
    <w:p w:rsidR="00D92F45" w:rsidRDefault="00D92F45">
      <w:pPr>
        <w:ind w:firstLine="285"/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C047A" w:rsidRPr="00DC047A" w:rsidRDefault="00DC047A">
      <w:pPr>
        <w:ind w:firstLine="285"/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92F45" w:rsidRDefault="00E37AC3">
      <w:pPr>
        <w:ind w:firstLine="28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ОСНОВНІ ТЕХНІЧНІ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ДАН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І ДЛЯ ОДНОГО КОМПЛЕКТА</w:t>
      </w:r>
    </w:p>
    <w:p w:rsidR="00D92F45" w:rsidRDefault="00D92F45">
      <w:pPr>
        <w:ind w:firstLine="285"/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C047A" w:rsidRPr="00DC047A" w:rsidRDefault="00DC047A">
      <w:pPr>
        <w:ind w:firstLine="285"/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tbl>
      <w:tblPr>
        <w:tblStyle w:val="ab"/>
        <w:tblW w:w="7233" w:type="dxa"/>
        <w:tblInd w:w="40" w:type="dxa"/>
        <w:tblLayout w:type="fixed"/>
        <w:tblLook w:val="0000"/>
      </w:tblPr>
      <w:tblGrid>
        <w:gridCol w:w="3675"/>
        <w:gridCol w:w="1820"/>
        <w:gridCol w:w="1738"/>
      </w:tblGrid>
      <w:tr w:rsidR="00D92F45">
        <w:tc>
          <w:tcPr>
            <w:tcW w:w="3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Найменування параметра</w:t>
            </w:r>
          </w:p>
        </w:tc>
        <w:tc>
          <w:tcPr>
            <w:tcW w:w="3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Значення</w:t>
            </w:r>
          </w:p>
        </w:tc>
      </w:tr>
      <w:tr w:rsidR="00D92F45">
        <w:tc>
          <w:tcPr>
            <w:tcW w:w="3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D92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 w:rsidP="00DC04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Для </w:t>
            </w:r>
            <w:r w:rsidR="00DC047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uk-UA"/>
              </w:rPr>
              <w:t>опоряджувальних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робі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</w:t>
            </w:r>
            <w:proofErr w:type="gramEnd"/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Для кам'яних робі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</w:t>
            </w:r>
            <w:proofErr w:type="gramEnd"/>
          </w:p>
        </w:tc>
      </w:tr>
      <w:tr w:rsidR="00D92F45">
        <w:tc>
          <w:tcPr>
            <w:tcW w:w="3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Максимальна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допустима висота, м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</w:tr>
      <w:tr w:rsidR="00D92F45">
        <w:tc>
          <w:tcPr>
            <w:tcW w:w="3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Ширина настилу,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1,0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1,0</w:t>
            </w:r>
          </w:p>
        </w:tc>
      </w:tr>
      <w:tr w:rsidR="00D92F45">
        <w:tc>
          <w:tcPr>
            <w:tcW w:w="3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Крок рам уздовж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іни, м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3,0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2,0</w:t>
            </w:r>
          </w:p>
        </w:tc>
      </w:tr>
      <w:tr w:rsidR="00D92F45">
        <w:tc>
          <w:tcPr>
            <w:tcW w:w="3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Регульований крок ярусу,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2,0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2,0</w:t>
            </w:r>
          </w:p>
        </w:tc>
      </w:tr>
      <w:tr w:rsidR="00D92F45">
        <w:tc>
          <w:tcPr>
            <w:tcW w:w="3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Крок ярусу вільного проходу,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1,0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1,0</w:t>
            </w:r>
          </w:p>
        </w:tc>
      </w:tr>
      <w:tr w:rsidR="00D92F45">
        <w:tc>
          <w:tcPr>
            <w:tcW w:w="3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Максимальне поверхневе</w:t>
            </w:r>
          </w:p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навантаження на настил,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/м кв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2F45" w:rsidRDefault="00E37A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</w:tr>
    </w:tbl>
    <w:p w:rsidR="00D92F45" w:rsidRDefault="00D92F45">
      <w:pPr>
        <w:rPr>
          <w:rFonts w:ascii="Times New Roman" w:eastAsia="Times New Roman" w:hAnsi="Times New Roman" w:cs="Times New Roman"/>
          <w:sz w:val="24"/>
          <w:lang w:val="uk-UA"/>
        </w:rPr>
      </w:pPr>
    </w:p>
    <w:p w:rsidR="00DC047A" w:rsidRPr="00DC047A" w:rsidRDefault="00DC047A">
      <w:pPr>
        <w:rPr>
          <w:rFonts w:ascii="Times New Roman" w:eastAsia="Times New Roman" w:hAnsi="Times New Roman" w:cs="Times New Roman"/>
          <w:sz w:val="24"/>
          <w:lang w:val="uk-UA"/>
        </w:rPr>
      </w:pPr>
    </w:p>
    <w:p w:rsidR="00D92F45" w:rsidRDefault="00E37AC3">
      <w:pPr>
        <w:tabs>
          <w:tab w:val="left" w:pos="11460"/>
        </w:tabs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ТЕХНІЧНЕ ОБСЛУГОВУВАННЯ</w:t>
      </w:r>
    </w:p>
    <w:p w:rsidR="00D92F45" w:rsidRDefault="00D92F45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C047A" w:rsidRPr="00DC047A" w:rsidRDefault="00DC047A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Гарантією надійної роботи риштувань є своєчасне усунення несправностей і ремонт поламаних елементі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цього необхідно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іддавати риштування періодичному огляду.</w:t>
      </w: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цьому необхідно:</w:t>
      </w: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вилучати несправні елементи конструкції та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іддати їх ремонту;</w:t>
      </w: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візуально перевірити стан зварювальних шві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D92F45" w:rsidRDefault="00E37AC3">
      <w:pPr>
        <w:ind w:firstLine="28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 виявленні в риштуваннях дефекту або несправності, споживач протягом 2-х днів з моменту виявлення дефекту, не розбираючи риштувань, повинен повідомити виробнику номер паспорта,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ік випуску і дату початку експлуатації. Також споживач повинен викликати представника виготовлювача для складання двостороннього рекламаційного акту на місці. До приїзду представника змонтовані риштування не розбирати.</w:t>
      </w:r>
    </w:p>
    <w:p w:rsidR="00D92F45" w:rsidRDefault="00D92F45">
      <w:pPr>
        <w:ind w:firstLine="285"/>
        <w:rPr>
          <w:rFonts w:ascii="Times New Roman" w:eastAsia="Times New Roman" w:hAnsi="Times New Roman" w:cs="Times New Roman"/>
          <w:sz w:val="24"/>
        </w:rPr>
      </w:pPr>
    </w:p>
    <w:p w:rsidR="00D92F45" w:rsidRDefault="00D92F45">
      <w:pPr>
        <w:ind w:firstLine="465"/>
        <w:jc w:val="center"/>
        <w:rPr>
          <w:rFonts w:ascii="Times New Roman" w:eastAsia="Times New Roman" w:hAnsi="Times New Roman" w:cs="Times New Roman"/>
          <w:sz w:val="24"/>
        </w:rPr>
      </w:pPr>
    </w:p>
    <w:p w:rsidR="00D92F45" w:rsidRDefault="00E37AC3">
      <w:pPr>
        <w:ind w:firstLine="465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 ТЕХНІКА БЕЗПЕКИ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ПРИ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РОБОТІ НА ВИСОТІ</w:t>
      </w:r>
    </w:p>
    <w:p w:rsidR="00D92F45" w:rsidRDefault="00D92F45">
      <w:pPr>
        <w:ind w:firstLine="465"/>
        <w:jc w:val="center"/>
        <w:rPr>
          <w:rFonts w:ascii="Times New Roman" w:eastAsia="Times New Roman" w:hAnsi="Times New Roman" w:cs="Times New Roman"/>
          <w:sz w:val="24"/>
          <w:lang w:val="uk-UA"/>
        </w:rPr>
      </w:pPr>
    </w:p>
    <w:p w:rsidR="00DC047A" w:rsidRPr="00DC047A" w:rsidRDefault="00DC047A">
      <w:pPr>
        <w:ind w:firstLine="465"/>
        <w:jc w:val="center"/>
        <w:rPr>
          <w:rFonts w:ascii="Times New Roman" w:eastAsia="Times New Roman" w:hAnsi="Times New Roman" w:cs="Times New Roman"/>
          <w:sz w:val="24"/>
          <w:lang w:val="uk-UA"/>
        </w:rPr>
      </w:pP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4.1</w:t>
      </w:r>
      <w:r>
        <w:rPr>
          <w:rFonts w:ascii="Times New Roman" w:eastAsia="Times New Roman" w:hAnsi="Times New Roman" w:cs="Times New Roman"/>
          <w:sz w:val="24"/>
        </w:rPr>
        <w:t xml:space="preserve"> Риштування повинні бути встановлені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ідготовленому майданчику і виставлені домкратами по горизонтальній площині для виключення нахилу і хитання. Також риштування повинні бути надійно закріплені до </w:t>
      </w:r>
      <w:proofErr w:type="gramStart"/>
      <w:r>
        <w:rPr>
          <w:rFonts w:ascii="Times New Roman" w:eastAsia="Times New Roman" w:hAnsi="Times New Roman" w:cs="Times New Roman"/>
          <w:sz w:val="24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</w:rPr>
        <w:t>іни по всій висоті.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4.2</w:t>
      </w:r>
      <w:r>
        <w:rPr>
          <w:rFonts w:ascii="Times New Roman" w:eastAsia="Times New Roman" w:hAnsi="Times New Roman" w:cs="Times New Roman"/>
          <w:sz w:val="24"/>
        </w:rPr>
        <w:t xml:space="preserve"> Настили риштувань повинні мати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івну поверхню.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4.3</w:t>
      </w:r>
      <w:r>
        <w:rPr>
          <w:rFonts w:ascii="Times New Roman" w:eastAsia="Times New Roman" w:hAnsi="Times New Roman" w:cs="Times New Roman"/>
          <w:sz w:val="24"/>
        </w:rPr>
        <w:t xml:space="preserve"> Навантаження на настили не повинні перевищувати максимальні розрахункові (200 кг/м</w:t>
      </w:r>
      <w:proofErr w:type="gramStart"/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>).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4.4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ідйом людей на риштування і спуск з них повинен здійснюватися тільки по драбинах.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4.5</w:t>
      </w:r>
      <w:r>
        <w:rPr>
          <w:rFonts w:ascii="Times New Roman" w:eastAsia="Times New Roman" w:hAnsi="Times New Roman" w:cs="Times New Roman"/>
          <w:sz w:val="24"/>
        </w:rPr>
        <w:t xml:space="preserve"> Установка риштувань ближче 5-ти м від ліній електропередач заборонена.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4.6</w:t>
      </w:r>
      <w:r>
        <w:rPr>
          <w:rFonts w:ascii="Times New Roman" w:eastAsia="Times New Roman" w:hAnsi="Times New Roman" w:cs="Times New Roman"/>
          <w:sz w:val="24"/>
        </w:rPr>
        <w:t xml:space="preserve"> Риштування повинні </w:t>
      </w:r>
      <w:proofErr w:type="gramStart"/>
      <w:r>
        <w:rPr>
          <w:rFonts w:ascii="Times New Roman" w:eastAsia="Times New Roman" w:hAnsi="Times New Roman" w:cs="Times New Roman"/>
          <w:sz w:val="24"/>
        </w:rPr>
        <w:t>бути надійно заземлен</w:t>
      </w:r>
      <w:proofErr w:type="gramEnd"/>
      <w:r>
        <w:rPr>
          <w:rFonts w:ascii="Times New Roman" w:eastAsia="Times New Roman" w:hAnsi="Times New Roman" w:cs="Times New Roman"/>
          <w:sz w:val="24"/>
        </w:rPr>
        <w:t>і і обладнані грозозахисним пристроєм.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4.7</w:t>
      </w:r>
      <w:r>
        <w:rPr>
          <w:rFonts w:ascii="Times New Roman" w:eastAsia="Times New Roman" w:hAnsi="Times New Roman" w:cs="Times New Roman"/>
          <w:sz w:val="24"/>
        </w:rPr>
        <w:t xml:space="preserve"> Настили риштувань слід систематично очищати від сміття, залишків матеріалів, снігу, криги, а взимку посипати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іском.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4.8</w:t>
      </w:r>
      <w:r>
        <w:rPr>
          <w:rFonts w:ascii="Times New Roman" w:eastAsia="Times New Roman" w:hAnsi="Times New Roman" w:cs="Times New Roman"/>
          <w:sz w:val="24"/>
        </w:rPr>
        <w:t xml:space="preserve"> Крім зазначених заходів безпеки даного паспорта необхідно виконувати вимоги ДБН А.3.2-2-2009 Система стандартів безпеки праці. Охорона праці і промислова безпека у будівництві. Основні положення (НПАОП 45.2-7.02-12).</w:t>
      </w:r>
    </w:p>
    <w:p w:rsidR="00D92F45" w:rsidRDefault="00D92F45">
      <w:pPr>
        <w:ind w:firstLine="465"/>
        <w:jc w:val="both"/>
        <w:rPr>
          <w:rFonts w:ascii="Times New Roman" w:eastAsia="Times New Roman" w:hAnsi="Times New Roman" w:cs="Times New Roman"/>
          <w:sz w:val="24"/>
          <w:lang w:val="uk-UA"/>
        </w:rPr>
      </w:pPr>
    </w:p>
    <w:p w:rsidR="00DC047A" w:rsidRPr="00DC047A" w:rsidRDefault="00DC047A">
      <w:pPr>
        <w:ind w:firstLine="465"/>
        <w:jc w:val="both"/>
        <w:rPr>
          <w:rFonts w:ascii="Times New Roman" w:eastAsia="Times New Roman" w:hAnsi="Times New Roman" w:cs="Times New Roman"/>
          <w:sz w:val="24"/>
          <w:lang w:val="uk-UA"/>
        </w:rPr>
      </w:pPr>
    </w:p>
    <w:p w:rsidR="00D92F45" w:rsidRDefault="00E37AC3">
      <w:pPr>
        <w:ind w:firstLine="465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 ГАРАНТІЇ ВИРОБНИКА</w:t>
      </w:r>
    </w:p>
    <w:p w:rsidR="00DC047A" w:rsidRPr="00DC047A" w:rsidRDefault="00DC047A">
      <w:pPr>
        <w:ind w:firstLine="465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D92F45" w:rsidRDefault="00E37AC3">
      <w:pPr>
        <w:ind w:firstLine="465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ідприємство-виробник гарантує відповідність </w:t>
      </w:r>
      <w:r>
        <w:rPr>
          <w:rFonts w:ascii="Times New Roman" w:eastAsia="Times New Roman" w:hAnsi="Times New Roman" w:cs="Times New Roman"/>
          <w:sz w:val="24"/>
        </w:rPr>
        <w:t xml:space="preserve">риштувань </w:t>
      </w:r>
      <w:r>
        <w:rPr>
          <w:rFonts w:ascii="Times New Roman" w:eastAsia="Times New Roman" w:hAnsi="Times New Roman" w:cs="Times New Roman"/>
          <w:color w:val="000000"/>
          <w:sz w:val="24"/>
        </w:rPr>
        <w:t>вимогам цього паспорта при дотриманні споживачем умов експлуатації, транспортування і зберігання.</w:t>
      </w:r>
    </w:p>
    <w:p w:rsidR="00D92F45" w:rsidRDefault="00E37AC3">
      <w:pPr>
        <w:ind w:firstLine="465"/>
        <w:rPr>
          <w:rFonts w:ascii="Times New Roman" w:eastAsia="Times New Roman" w:hAnsi="Times New Roman" w:cs="Times New Roman"/>
          <w:color w:val="000000"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5.2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Гарантійний термін - 12 місяців з дня надходження товару споживачеві.</w:t>
      </w:r>
    </w:p>
    <w:p w:rsidR="00DC047A" w:rsidRDefault="00DC047A">
      <w:pPr>
        <w:ind w:firstLine="465"/>
        <w:rPr>
          <w:rFonts w:ascii="Times New Roman" w:eastAsia="Times New Roman" w:hAnsi="Times New Roman" w:cs="Times New Roman"/>
          <w:color w:val="000000"/>
          <w:sz w:val="24"/>
          <w:lang w:val="uk-UA"/>
        </w:rPr>
      </w:pPr>
    </w:p>
    <w:p w:rsidR="00DC047A" w:rsidRDefault="00DC047A">
      <w:pPr>
        <w:ind w:firstLine="465"/>
        <w:rPr>
          <w:rFonts w:ascii="Times New Roman" w:eastAsia="Times New Roman" w:hAnsi="Times New Roman" w:cs="Times New Roman"/>
          <w:sz w:val="24"/>
          <w:lang w:val="uk-UA"/>
        </w:rPr>
      </w:pPr>
    </w:p>
    <w:p w:rsidR="00DC047A" w:rsidRDefault="00DC047A">
      <w:pPr>
        <w:ind w:firstLine="465"/>
        <w:rPr>
          <w:rFonts w:ascii="Times New Roman" w:eastAsia="Times New Roman" w:hAnsi="Times New Roman" w:cs="Times New Roman"/>
          <w:sz w:val="24"/>
          <w:lang w:val="uk-UA"/>
        </w:rPr>
      </w:pPr>
    </w:p>
    <w:p w:rsidR="00DC047A" w:rsidRPr="00DC047A" w:rsidRDefault="00DC047A">
      <w:pPr>
        <w:ind w:firstLine="465"/>
        <w:rPr>
          <w:rFonts w:ascii="Times New Roman" w:eastAsia="Times New Roman" w:hAnsi="Times New Roman" w:cs="Times New Roman"/>
          <w:sz w:val="24"/>
          <w:lang w:val="uk-UA"/>
        </w:rPr>
      </w:pPr>
    </w:p>
    <w:p w:rsidR="00D92F45" w:rsidRDefault="00E37AC3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Дата продажу _______________20   р.</w:t>
      </w:r>
    </w:p>
    <w:p w:rsidR="005451CF" w:rsidRDefault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5451CF" w:rsidRDefault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5451CF" w:rsidRDefault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5451CF" w:rsidRDefault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5451CF" w:rsidRDefault="005451CF" w:rsidP="005451CF">
      <w:pPr>
        <w:framePr w:hSpace="180" w:wrap="around" w:vAnchor="text" w:hAnchor="text" w:y="1"/>
        <w:jc w:val="center"/>
        <w:rPr>
          <w:rFonts w:ascii="Verdana" w:eastAsia="Verdana" w:hAnsi="Verdana" w:cs="Verdana"/>
          <w:color w:val="CC0000"/>
          <w:sz w:val="18"/>
          <w:szCs w:val="18"/>
        </w:rPr>
      </w:pPr>
    </w:p>
    <w:p w:rsidR="005451CF" w:rsidRDefault="005451CF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DC047A" w:rsidRPr="00DC047A" w:rsidRDefault="00DC047A" w:rsidP="005451CF">
      <w:pPr>
        <w:framePr w:hSpace="180" w:wrap="around" w:vAnchor="text" w:hAnchor="text" w:y="1"/>
        <w:jc w:val="center"/>
        <w:rPr>
          <w:lang w:val="uk-UA"/>
        </w:rPr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</w:pPr>
    </w:p>
    <w:p w:rsidR="005451CF" w:rsidRDefault="005451CF" w:rsidP="005451CF">
      <w:pPr>
        <w:framePr w:hSpace="180" w:wrap="around" w:vAnchor="text" w:hAnchor="text" w:y="1"/>
        <w:jc w:val="center"/>
        <w:rPr>
          <w:rFonts w:ascii="Verdana" w:eastAsia="Verdana" w:hAnsi="Verdana" w:cs="Verdana"/>
          <w:color w:val="000080"/>
          <w:sz w:val="18"/>
          <w:szCs w:val="18"/>
          <w:u w:val="single"/>
        </w:rPr>
      </w:pPr>
    </w:p>
    <w:p w:rsidR="005451CF" w:rsidRDefault="005451CF" w:rsidP="005451CF">
      <w:pPr>
        <w:framePr w:hSpace="180" w:wrap="around" w:vAnchor="text" w:hAnchor="text" w:y="1"/>
        <w:jc w:val="center"/>
        <w:rPr>
          <w:rFonts w:ascii="Verdana" w:eastAsia="Verdana" w:hAnsi="Verdana" w:cs="Verdana"/>
          <w:color w:val="000080"/>
          <w:sz w:val="18"/>
          <w:szCs w:val="18"/>
          <w:u w:val="single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076450" cy="571500"/>
            <wp:effectExtent l="0" t="0" r="0" b="0"/>
            <wp:docPr id="1" name="image10.jpg" descr="лого Втраста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лого Втрастар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51CF" w:rsidRDefault="005451CF" w:rsidP="005451CF">
      <w:pPr>
        <w:framePr w:hSpace="180" w:wrap="around" w:vAnchor="text" w:hAnchor="text" w:y="1"/>
        <w:jc w:val="center"/>
        <w:rPr>
          <w:rFonts w:ascii="Verdana" w:eastAsia="Verdana" w:hAnsi="Verdana" w:cs="Verdana"/>
          <w:color w:val="000080"/>
          <w:sz w:val="18"/>
          <w:szCs w:val="18"/>
          <w:u w:val="single"/>
        </w:rPr>
      </w:pPr>
    </w:p>
    <w:p w:rsidR="005451CF" w:rsidRDefault="005451CF" w:rsidP="005451CF">
      <w:pPr>
        <w:framePr w:hSpace="180" w:wrap="around" w:vAnchor="text" w:hAnchor="text" w:y="1"/>
        <w:rPr>
          <w:rFonts w:ascii="Times New Roman" w:eastAsia="Times New Roman" w:hAnsi="Times New Roman" w:cs="Times New Roman"/>
          <w:b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ТОВ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«ДРАБИНИ ТА РИШТУВАННЯ»</w:t>
      </w:r>
    </w:p>
    <w:p w:rsidR="005451CF" w:rsidRDefault="005451CF" w:rsidP="005451CF">
      <w:pPr>
        <w:framePr w:hSpace="180" w:wrap="around" w:vAnchor="text" w:hAnchor="text" w:y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вул. Кільцева дорога, 4, офіс 319</w:t>
      </w:r>
    </w:p>
    <w:p w:rsidR="005451CF" w:rsidRDefault="005451CF" w:rsidP="005451CF">
      <w:pPr>
        <w:framePr w:hSpace="180" w:wrap="around" w:vAnchor="text" w:hAnchor="text" w:y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м. Киї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в</w:t>
      </w:r>
      <w:proofErr w:type="gramEnd"/>
    </w:p>
    <w:p w:rsidR="005451CF" w:rsidRDefault="005451CF" w:rsidP="005451CF">
      <w:pPr>
        <w:framePr w:hSpace="180" w:wrap="around" w:vAnchor="text" w:hAnchor="text" w:y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Тел. +38 (044) 364-99-88</w:t>
      </w:r>
    </w:p>
    <w:p w:rsidR="005451CF" w:rsidRDefault="005451CF" w:rsidP="005451CF">
      <w:pPr>
        <w:framePr w:hSpace="180" w:wrap="around" w:vAnchor="text" w:hAnchor="text" w:y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(067) 215-99-88</w:t>
      </w:r>
    </w:p>
    <w:p w:rsidR="005451CF" w:rsidRDefault="005451CF" w:rsidP="005451CF">
      <w:pPr>
        <w:framePr w:hSpace="180" w:wrap="around" w:vAnchor="text" w:hAnchor="text" w:y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(050) 318-99-88</w:t>
      </w:r>
    </w:p>
    <w:p w:rsidR="005451CF" w:rsidRPr="005451CF" w:rsidRDefault="005451CF" w:rsidP="005451CF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(093) 541-99-88</w:t>
      </w:r>
    </w:p>
    <w:p w:rsidR="005451CF" w:rsidRDefault="005451CF" w:rsidP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DC047A" w:rsidRDefault="00DC047A" w:rsidP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DC047A" w:rsidRDefault="00DC047A" w:rsidP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DC047A" w:rsidRDefault="00DC047A" w:rsidP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DC047A" w:rsidRDefault="00DC047A" w:rsidP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p w:rsidR="00DC047A" w:rsidRPr="005451CF" w:rsidRDefault="00DC047A" w:rsidP="005451CF">
      <w:pPr>
        <w:ind w:firstLine="465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sectPr w:rsidR="00DC047A" w:rsidRPr="005451CF" w:rsidSect="005451CF">
      <w:pgSz w:w="11906" w:h="16838"/>
      <w:pgMar w:top="1134" w:right="850" w:bottom="1134" w:left="1701" w:header="708" w:footer="708" w:gutter="0"/>
      <w:pgNumType w:start="1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grammar="clean"/>
  <w:defaultTabStop w:val="720"/>
  <w:drawingGridHorizontalSpacing w:val="100"/>
  <w:displayHorizontalDrawingGridEvery w:val="2"/>
  <w:characterSpacingControl w:val="doNotCompress"/>
  <w:compat/>
  <w:rsids>
    <w:rsidRoot w:val="00D92F45"/>
    <w:rsid w:val="005451CF"/>
    <w:rsid w:val="005F2B42"/>
    <w:rsid w:val="008A1219"/>
    <w:rsid w:val="00D92F45"/>
    <w:rsid w:val="00DC047A"/>
    <w:rsid w:val="00E37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6E"/>
    <w:pPr>
      <w:suppressAutoHyphens/>
    </w:pPr>
    <w:rPr>
      <w:rFonts w:eastAsia="SimSun" w:cs="Mangal"/>
      <w:kern w:val="1"/>
      <w:szCs w:val="24"/>
      <w:lang w:eastAsia="hi-IN" w:bidi="hi-IN"/>
    </w:rPr>
  </w:style>
  <w:style w:type="paragraph" w:styleId="1">
    <w:name w:val="heading 1"/>
    <w:basedOn w:val="normal"/>
    <w:next w:val="normal"/>
    <w:rsid w:val="00D92F4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D92F4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D92F4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D92F4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D92F4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D92F45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D92F45"/>
  </w:style>
  <w:style w:type="table" w:customStyle="1" w:styleId="TableNormal">
    <w:name w:val="TableNormal"/>
    <w:rsid w:val="00D92F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D92F4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Основной шрифт абзаца1"/>
    <w:rsid w:val="0055096E"/>
  </w:style>
  <w:style w:type="character" w:styleId="a4">
    <w:name w:val="Hyperlink"/>
    <w:rsid w:val="0055096E"/>
    <w:rPr>
      <w:color w:val="0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096E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5096E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customStyle="1" w:styleId="a7">
    <w:name w:val="Содержимое таблицы"/>
    <w:basedOn w:val="a"/>
    <w:rsid w:val="0055096E"/>
    <w:pPr>
      <w:suppressLineNumbers/>
    </w:pPr>
  </w:style>
  <w:style w:type="character" w:customStyle="1" w:styleId="apple-style-span">
    <w:name w:val="apple-style-span"/>
    <w:basedOn w:val="10"/>
    <w:rsid w:val="00E602DF"/>
  </w:style>
  <w:style w:type="paragraph" w:styleId="a8">
    <w:name w:val="Subtitle"/>
    <w:basedOn w:val="normal"/>
    <w:next w:val="normal"/>
    <w:rsid w:val="00D92F4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D92F4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rsid w:val="00D92F4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rsid w:val="00D92F45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HckaXrbQfEWO7RCqHJmnPW+A4g==">CgMxLjAyCGguZ2pkZ3hzOAByITEyck80YW80Z05CNExZcTJJT05zSUFtS3Q0cnRPUUhBMw==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2285</Words>
  <Characters>13027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Ярослав Кадко</cp:lastModifiedBy>
  <cp:revision>3</cp:revision>
  <dcterms:created xsi:type="dcterms:W3CDTF">2025-06-27T10:03:00Z</dcterms:created>
  <dcterms:modified xsi:type="dcterms:W3CDTF">2025-06-27T10:48:00Z</dcterms:modified>
</cp:coreProperties>
</file>